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/>
        <w:mirrorIndents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10425" w:type="dxa"/>
        <w:jc w:val="left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02"/>
        <w:gridCol w:w="1091"/>
        <w:gridCol w:w="1090"/>
        <w:gridCol w:w="1397"/>
        <w:gridCol w:w="1561"/>
        <w:gridCol w:w="2083"/>
      </w:tblGrid>
      <w:tr>
        <w:trPr/>
        <w:tc>
          <w:tcPr>
            <w:tcW w:w="1042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ALLEGATO B: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GRIGLIA DI VALUTAZIONE DOCENTI ESPERTI </w:t>
            </w:r>
          </w:p>
          <w:p>
            <w:pPr>
              <w:pStyle w:val="Normal"/>
              <w:spacing w:before="120" w:after="0"/>
              <w:jc w:val="both"/>
              <w:rPr/>
            </w:pPr>
            <w:r>
              <w:rPr>
                <w:rFonts w:cs="Calibri" w:cstheme="minorHAnsi"/>
                <w:b w:val="false"/>
                <w:bCs w:val="false"/>
                <w:i w:val="false"/>
                <w:iCs w:val="false"/>
                <w:color w:val="071136"/>
                <w:sz w:val="24"/>
                <w:szCs w:val="24"/>
              </w:rPr>
        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        </w:r>
            <w:bookmarkStart w:id="0" w:name="_Hlk74158888"/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olor w:val="071136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="Calibri" w:cs="Calibri"/>
                <w:b/>
                <w:bCs/>
                <w:i w:val="false"/>
                <w:iCs w:val="false"/>
                <w:color w:val="071136"/>
                <w:sz w:val="26"/>
                <w:szCs w:val="26"/>
                <w:lang w:eastAsia="en-US"/>
              </w:rPr>
              <w:t xml:space="preserve">10.2.2A-FDRPOC-LA-2021-142 -  “Insieme per apprendere” CUP  C39J21032270006 </w:t>
            </w:r>
          </w:p>
        </w:tc>
      </w:tr>
      <w:tr>
        <w:trPr/>
        <w:tc>
          <w:tcPr>
            <w:tcW w:w="1042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tbl>
            <w:tblPr>
              <w:tblW w:w="9723" w:type="dxa"/>
              <w:jc w:val="left"/>
              <w:tblInd w:w="-15" w:type="dxa"/>
              <w:tblBorders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1491"/>
              <w:gridCol w:w="375"/>
              <w:gridCol w:w="375"/>
              <w:gridCol w:w="375"/>
              <w:gridCol w:w="375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>
              <w:trPr>
                <w:trHeight w:val="285" w:hRule="atLeast"/>
              </w:trPr>
              <w:tc>
                <w:tcPr>
                  <w:tcW w:w="2991" w:type="dxa"/>
                  <w:gridSpan w:val="5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Il/La sottoscritto/a</w:t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1491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5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5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5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5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2241" w:type="dxa"/>
                  <w:gridSpan w:val="3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nato/a a</w:t>
                  </w:r>
                </w:p>
              </w:tc>
              <w:tc>
                <w:tcPr>
                  <w:tcW w:w="375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748" w:type="dxa"/>
                  <w:gridSpan w:val="2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Prov.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il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>
            <w:pPr>
              <w:pStyle w:val="Normal"/>
              <w:tabs>
                <w:tab w:val="left" w:pos="3855" w:leader="none"/>
              </w:tabs>
              <w:spacing w:lineRule="auto" w:line="12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3855" w:leader="none"/>
              </w:tabs>
              <w:spacing w:before="0" w:after="0"/>
              <w:jc w:val="both"/>
              <w:rPr>
                <w:rFonts w:ascii="Times New Roman" w:hAnsi="Times New Roman"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 w:ascii="Times New Roman" w:hAnsi="Times New Roman"/>
                <w:sz w:val="24"/>
                <w:szCs w:val="24"/>
              </w:rPr>
              <w:t>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pos="3855" w:leader="none"/>
              </w:tabs>
              <w:spacing w:before="0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pos="3855" w:leader="none"/>
              </w:tabs>
              <w:spacing w:before="0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DICHIARA</w:t>
            </w:r>
          </w:p>
          <w:p>
            <w:pPr>
              <w:pStyle w:val="Normal"/>
              <w:tabs>
                <w:tab w:val="left" w:pos="3855" w:leader="none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left" w:pos="3855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di essere in possesso dei titoli di cui alla seguente tabella:</w:t>
            </w:r>
          </w:p>
          <w:p>
            <w:pPr>
              <w:pStyle w:val="Normal"/>
              <w:tabs>
                <w:tab w:val="left" w:pos="3855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3855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(Saranno valutati esclusivamente i titoli di cui alla scheda sotto riportata e presenti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numerati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nel curriculum vitae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53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CE181E"/>
                <w:sz w:val="20"/>
                <w:szCs w:val="20"/>
              </w:rPr>
              <w:t>L' ISTRUZIONE, LA FORMAZIONE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CE181E"/>
                <w:sz w:val="20"/>
                <w:szCs w:val="20"/>
              </w:rPr>
              <w:t>NELLO SPECIFICO SETTORE IN CUI SI CONCORRE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da compilare a cura della commissione</w:t>
            </w:r>
          </w:p>
        </w:tc>
      </w:tr>
      <w:tr>
        <w:trPr/>
        <w:tc>
          <w:tcPr>
            <w:tcW w:w="32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LAUREA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o DIPLOMA DI LAUREA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(vecchio ordinamento o magistrale)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attinente ai moduli come espressamente riportate nell’avviso di selezione</w:t>
            </w:r>
          </w:p>
        </w:tc>
        <w:tc>
          <w:tcPr>
            <w:tcW w:w="1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it-IT" w:eastAsia="it-IT" w:bidi="ar-SA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9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15" w:hRule="atLeast"/>
        </w:trPr>
        <w:tc>
          <w:tcPr>
            <w:tcW w:w="32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/>
            </w:r>
          </w:p>
        </w:tc>
        <w:tc>
          <w:tcPr>
            <w:tcW w:w="10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it-IT" w:eastAsia="it-IT" w:bidi="ar-SA"/>
              </w:rPr>
              <w:t>110/110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0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it-IT" w:eastAsia="it-IT" w:bidi="ar-SA"/>
              </w:rPr>
              <w:t>F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it-IT" w:eastAsia="it-IT" w:bidi="ar-SA"/>
              </w:rPr>
              <w:t>ino a 100/110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it-IT" w:eastAsia="it-IT" w:bidi="ar-SA"/>
              </w:rPr>
              <w:t>Fino a 90/110</w:t>
            </w:r>
          </w:p>
        </w:tc>
        <w:tc>
          <w:tcPr>
            <w:tcW w:w="10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3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it-IT" w:eastAsia="it-IT" w:bidi="ar-SA"/>
              </w:rPr>
              <w:t>Fino a 80/110</w:t>
            </w:r>
          </w:p>
        </w:tc>
        <w:tc>
          <w:tcPr>
            <w:tcW w:w="10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Abilitazione all’insegnamento per la disciplina attinente il modulo indicato</w:t>
            </w:r>
          </w:p>
        </w:tc>
        <w:tc>
          <w:tcPr>
            <w:tcW w:w="10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it-IT" w:eastAsia="it-IT" w:bidi="ar-SA"/>
              </w:rPr>
              <w:t>Max 3 punti</w:t>
            </w:r>
          </w:p>
        </w:tc>
        <w:tc>
          <w:tcPr>
            <w:tcW w:w="10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3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CE181E"/>
                <w:sz w:val="20"/>
                <w:szCs w:val="20"/>
              </w:rPr>
              <w:t xml:space="preserve">LE CERTIFICAZIONI OTTENUTE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color w:val="CE181E"/>
                <w:sz w:val="20"/>
                <w:szCs w:val="20"/>
                <w:u w:val="single"/>
              </w:rPr>
              <w:t>NELLO SPECIFICO SETTORE IN CUI SI CONCORRE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ab/>
              <w:tab/>
              <w:tab/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da compilare a cura della commissione</w:t>
            </w:r>
          </w:p>
        </w:tc>
      </w:tr>
      <w:tr>
        <w:trPr/>
        <w:tc>
          <w:tcPr>
            <w:tcW w:w="3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. COMPETENZE I.C.T. CERTIFICATE riconosciute dal MIUR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it-IT" w:eastAsia="it-IT" w:bidi="ar-SA"/>
              </w:rPr>
              <w:t>Max 6 punti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3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punti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Laurea (o titolo equipollente conseguito all’estero per la lingua per cui si concorre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 docente madrelingua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it-IT" w:eastAsia="it-IT" w:bidi="ar-SA"/>
              </w:rPr>
              <w:t>ax 15 punti</w:t>
            </w:r>
          </w:p>
        </w:tc>
        <w:tc>
          <w:tcPr>
            <w:tcW w:w="10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kern w:val="0"/>
                <w:sz w:val="20"/>
                <w:szCs w:val="20"/>
                <w:lang w:val="it-IT" w:eastAsia="it-IT" w:bidi="ar-SA"/>
              </w:rPr>
              <w:t>5 punti cad.</w:t>
            </w:r>
          </w:p>
        </w:tc>
        <w:tc>
          <w:tcPr>
            <w:tcW w:w="13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23" w:hRule="atLeast"/>
        </w:trPr>
        <w:tc>
          <w:tcPr>
            <w:tcW w:w="53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CE181E"/>
                <w:sz w:val="20"/>
                <w:szCs w:val="20"/>
              </w:rPr>
              <w:t>LE ESPERIENZE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color w:val="CE181E"/>
                <w:sz w:val="20"/>
                <w:szCs w:val="20"/>
                <w:u w:val="single"/>
              </w:rPr>
              <w:t>NELLO SPECIFICO SETTORE IN CUI SI CONCORRE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da compilare a cura della commissione</w:t>
            </w:r>
          </w:p>
        </w:tc>
      </w:tr>
      <w:tr>
        <w:trPr/>
        <w:tc>
          <w:tcPr>
            <w:tcW w:w="3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Per ogni anno di docenza prestato presso altre sedi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Max 10 punti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kern w:val="0"/>
                <w:sz w:val="20"/>
                <w:szCs w:val="20"/>
                <w:lang w:val="it-IT" w:eastAsia="it-IT"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Per ogni anno di continuità di docenza nell’istituto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Max 25 punti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kern w:val="0"/>
                <w:sz w:val="20"/>
                <w:szCs w:val="20"/>
                <w:lang w:val="it-IT" w:eastAsia="it-IT" w:bidi="ar-SA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Titoli attinenti le certificazioni linguistiche (formatori, esaminatori, docenti)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Max 15 punti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kern w:val="0"/>
                <w:sz w:val="20"/>
                <w:szCs w:val="20"/>
                <w:lang w:val="it-IT" w:eastAsia="it-IT" w:bidi="ar-SA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Corsi di specializzazione e/o formazione attinenti la didattica afferenti ai moduli 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Max 9 punti 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kern w:val="0"/>
                <w:sz w:val="20"/>
                <w:szCs w:val="20"/>
                <w:lang w:val="it-IT" w:eastAsia="it-IT" w:bidi="ar-SA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Esperienze di docenza nel settore di pertinenza in qualità di ESPERTO 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Max 10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punti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kern w:val="0"/>
                <w:sz w:val="20"/>
                <w:szCs w:val="20"/>
                <w:lang w:val="it-IT" w:eastAsia="it-IT"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Esperienza di progettazione europea (esperti/tutor/referenti valutazione)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Max 10 punti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kern w:val="0"/>
                <w:sz w:val="20"/>
                <w:szCs w:val="20"/>
                <w:lang w:val="it-IT" w:eastAsia="it-IT"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Ogni altra esperienza o incarico in attività inerenti l’oggetto del modulo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Max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kern w:val="0"/>
                <w:sz w:val="20"/>
                <w:szCs w:val="20"/>
                <w:lang w:val="it-IT" w:eastAsia="it-IT"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kern w:val="0"/>
                <w:sz w:val="20"/>
                <w:szCs w:val="20"/>
                <w:lang w:val="it-IT" w:eastAsia="it-IT" w:bidi="ar-SA"/>
              </w:rPr>
              <w:t>Esperienza gruppi interni di lavoro (PTOF- RAC- PDM- referenti- coordinatori)</w:t>
            </w:r>
          </w:p>
        </w:tc>
        <w:tc>
          <w:tcPr>
            <w:tcW w:w="10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Max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kern w:val="0"/>
                <w:sz w:val="20"/>
                <w:szCs w:val="20"/>
                <w:lang w:val="it-IT" w:eastAsia="it-IT" w:bidi="ar-SA"/>
              </w:rPr>
              <w:t>2 punti cad.</w:t>
            </w:r>
          </w:p>
        </w:tc>
        <w:tc>
          <w:tcPr>
            <w:tcW w:w="13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16" w:hRule="atLeast"/>
        </w:trPr>
        <w:tc>
          <w:tcPr>
            <w:tcW w:w="53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TOTALE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MAX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130 punti)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mirrorIndents/>
        <w:rPr/>
      </w:pPr>
      <w:r>
        <w:rPr/>
      </w:r>
    </w:p>
    <w:sectPr>
      <w:type w:val="nextPage"/>
      <w:pgSz w:w="11906" w:h="16838"/>
      <w:pgMar w:left="765" w:right="821" w:header="0" w:top="645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325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0668d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c55c9f"/>
    <w:rPr>
      <w:color w:val="0000FF" w:themeColor="hyperlink"/>
      <w:u w:val="single"/>
    </w:rPr>
  </w:style>
  <w:style w:type="character" w:styleId="Titolo6" w:customStyle="1">
    <w:name w:val="Titolo #6_"/>
    <w:link w:val="Titolo60"/>
    <w:qFormat/>
    <w:rsid w:val="006a2fb0"/>
    <w:rPr>
      <w:rFonts w:ascii="Arial" w:hAnsi="Arial" w:eastAsia="Arial" w:cs="Arial"/>
      <w:sz w:val="18"/>
      <w:szCs w:val="18"/>
      <w:shd w:fill="FFFFFF" w:val="clear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f7cc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f7cc2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/>
      <w:i w:val="false"/>
    </w:rPr>
  </w:style>
  <w:style w:type="character" w:styleId="ListLabel5">
    <w:name w:val="ListLabel 5"/>
    <w:qFormat/>
    <w:rPr>
      <w:b/>
      <w:i w:val="false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b/>
      <w:i w:val="false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rFonts w:eastAsia="Arial" w:cs="Arial"/>
      <w:b/>
    </w:rPr>
  </w:style>
  <w:style w:type="character" w:styleId="ListLabel44">
    <w:name w:val="ListLabel 44"/>
    <w:qFormat/>
    <w:rPr>
      <w:rFonts w:ascii="Arial" w:hAnsi="Arial" w:cs="TimesNewRomanPSMT"/>
      <w:sz w:val="20"/>
    </w:rPr>
  </w:style>
  <w:style w:type="character" w:styleId="ListLabel45">
    <w:name w:val="ListLabel 45"/>
    <w:qFormat/>
    <w:rPr>
      <w:rFonts w:ascii="Arial" w:hAnsi="Arial" w:cs="Wingdings"/>
      <w:sz w:val="18"/>
    </w:rPr>
  </w:style>
  <w:style w:type="character" w:styleId="ListLabel209">
    <w:name w:val="ListLabel 209"/>
    <w:qFormat/>
    <w:rPr>
      <w:rFonts w:eastAsia="Arial" w:cs="Arial"/>
    </w:rPr>
  </w:style>
  <w:style w:type="character" w:styleId="ListLabel210">
    <w:name w:val="ListLabel 210"/>
    <w:qFormat/>
    <w:rPr>
      <w:rFonts w:eastAsia="" w:cs="" w:eastAsiaTheme="minorEastAsia"/>
      <w:color w:val="00000A"/>
      <w:kern w:val="0"/>
      <w:sz w:val="22"/>
      <w:szCs w:val="22"/>
      <w:lang w:val="it-IT" w:eastAsia="it-IT" w:bidi="ar-SA"/>
    </w:rPr>
  </w:style>
  <w:style w:type="character" w:styleId="ListLabel211">
    <w:name w:val="ListLabel 211"/>
    <w:qFormat/>
    <w:rPr>
      <w:rFonts w:eastAsia="Arial" w:cs="Arial"/>
      <w:b/>
    </w:rPr>
  </w:style>
  <w:style w:type="character" w:styleId="ListLabel212">
    <w:name w:val="ListLabel 212"/>
    <w:qFormat/>
    <w:rPr>
      <w:rFonts w:ascii="Arial" w:hAnsi="Arial" w:cs="TimesNewRomanPSMT"/>
      <w:sz w:val="20"/>
    </w:rPr>
  </w:style>
  <w:style w:type="character" w:styleId="ListLabel213">
    <w:name w:val="ListLabel 213"/>
    <w:qFormat/>
    <w:rPr>
      <w:rFonts w:ascii="Arial" w:hAnsi="Arial" w:cs="Wingdings"/>
      <w:sz w:val="18"/>
    </w:rPr>
  </w:style>
  <w:style w:type="character" w:styleId="ListLabel214">
    <w:name w:val="ListLabel 214"/>
    <w:qFormat/>
    <w:rPr>
      <w:rFonts w:eastAsia="Arial" w:cs="Arial"/>
    </w:rPr>
  </w:style>
  <w:style w:type="character" w:styleId="ListLabel215">
    <w:name w:val="ListLabel 215"/>
    <w:qFormat/>
    <w:rPr>
      <w:rFonts w:eastAsia="" w:cs="" w:eastAsiaTheme="minorEastAsia"/>
      <w:b w:val="false"/>
      <w:bCs w:val="false"/>
      <w:color w:val="00000A"/>
      <w:kern w:val="0"/>
      <w:sz w:val="22"/>
      <w:szCs w:val="22"/>
      <w:lang w:val="it-IT" w:eastAsia="it-IT" w:bidi="ar-SA"/>
    </w:rPr>
  </w:style>
  <w:style w:type="character" w:styleId="ListLabel216">
    <w:name w:val="ListLabel 216"/>
    <w:qFormat/>
    <w:rPr>
      <w:rFonts w:cs="TimesNewRomanPSMT"/>
      <w:sz w:val="20"/>
    </w:rPr>
  </w:style>
  <w:style w:type="character" w:styleId="ListLabel217">
    <w:name w:val="ListLabel 217"/>
    <w:qFormat/>
    <w:rPr>
      <w:rFonts w:ascii="Arial" w:hAnsi="Arial" w:cs="Wingdings"/>
      <w:sz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066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0668d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6a2fb0"/>
    <w:pPr>
      <w:widowControl/>
      <w:bidi w:val="0"/>
      <w:spacing w:lineRule="auto" w:line="240" w:before="0" w:after="0"/>
      <w:jc w:val="left"/>
    </w:pPr>
    <w:rPr>
      <w:rFonts w:ascii="Arial Narrow" w:hAnsi="Arial Narrow" w:eastAsia="MS Mincho" w:cs="Arial Narrow"/>
      <w:color w:val="000000"/>
      <w:kern w:val="0"/>
      <w:sz w:val="24"/>
      <w:szCs w:val="24"/>
      <w:lang w:val="it-IT" w:eastAsia="ja-JP" w:bidi="ar-SA"/>
    </w:rPr>
  </w:style>
  <w:style w:type="paragraph" w:styleId="Titolo61" w:customStyle="1">
    <w:name w:val="Titolo #6"/>
    <w:basedOn w:val="Normal"/>
    <w:link w:val="Titolo6"/>
    <w:qFormat/>
    <w:rsid w:val="006a2fb0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e02661"/>
    <w:pPr>
      <w:widowControl/>
      <w:suppressAutoHyphens w:val="true"/>
      <w:bidi w:val="0"/>
      <w:jc w:val="left"/>
      <w:textAlignment w:val="baseline"/>
    </w:pPr>
    <w:rPr>
      <w:rFonts w:ascii="Calibri" w:hAnsi="Calibri" w:eastAsia="SimSun" w:cs="F" w:asciiTheme="minorHAnsi" w:hAnsiTheme="minorHAnsi"/>
      <w:color w:val="00000A"/>
      <w:kern w:val="2"/>
      <w:sz w:val="22"/>
      <w:szCs w:val="22"/>
      <w:lang w:val="it-IT" w:eastAsia="en-US" w:bidi="ar-SA"/>
    </w:rPr>
  </w:style>
  <w:style w:type="paragraph" w:styleId="Intestazione">
    <w:name w:val="Header"/>
    <w:basedOn w:val="Normal"/>
    <w:link w:val="IntestazioneCarattere"/>
    <w:uiPriority w:val="99"/>
    <w:unhideWhenUsed/>
    <w:rsid w:val="008f7cc2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8f7cc2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07535c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5C30-20A4-4B79-A800-5F26FDE5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LibreOffice/6.0.1.1$Windows_X86_64 LibreOffice_project/60bfb1526849283ce2491346ed2aa51c465abfe6</Application>
  <Pages>8</Pages>
  <Words>2312</Words>
  <Characters>13185</Characters>
  <CharactersWithSpaces>15467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2021-06-19T10:58:00Z</dcterms:created>
  <dc:creator/>
  <dc:description/>
  <dc:language>it-IT</dc:language>
  <cp:lastModifiedBy/>
  <cp:lastPrinted>2018-05-17T10:37:00Z</cp:lastPrinted>
  <dcterms:modified xsi:type="dcterms:W3CDTF">2022-04-01T12:57:04Z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