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50" w:rsidRPr="00D81619" w:rsidRDefault="00366574">
      <w:pPr>
        <w:pStyle w:val="Heading1"/>
        <w:spacing w:before="33"/>
        <w:ind w:left="232"/>
        <w:jc w:val="left"/>
        <w:rPr>
          <w:rFonts w:ascii="Palatino Linotype" w:hAnsi="Palatino Linotype"/>
        </w:rPr>
      </w:pPr>
      <w:r w:rsidRPr="00D81619">
        <w:rPr>
          <w:rFonts w:ascii="Palatino Linotype" w:hAnsi="Palatino Linotype"/>
        </w:rPr>
        <w:t>ALLEGATO</w:t>
      </w:r>
      <w:r w:rsidRPr="00D81619">
        <w:rPr>
          <w:rFonts w:ascii="Palatino Linotype" w:hAnsi="Palatino Linotype"/>
          <w:spacing w:val="-3"/>
        </w:rPr>
        <w:t xml:space="preserve"> </w:t>
      </w:r>
      <w:proofErr w:type="gramStart"/>
      <w:r w:rsidRPr="00D81619">
        <w:rPr>
          <w:rFonts w:ascii="Palatino Linotype" w:hAnsi="Palatino Linotype"/>
        </w:rPr>
        <w:t>2</w:t>
      </w:r>
      <w:proofErr w:type="gramEnd"/>
    </w:p>
    <w:p w:rsidR="00554350" w:rsidRPr="00D81619" w:rsidRDefault="00554350">
      <w:pPr>
        <w:pStyle w:val="Corpodeltesto"/>
        <w:spacing w:before="9"/>
        <w:rPr>
          <w:rFonts w:ascii="Palatino Linotype" w:hAnsi="Palatino Linotype"/>
          <w:b/>
        </w:rPr>
      </w:pPr>
    </w:p>
    <w:p w:rsidR="00554350" w:rsidRPr="00D81619" w:rsidRDefault="00366574">
      <w:pPr>
        <w:pStyle w:val="Corpodeltesto"/>
        <w:ind w:left="344" w:right="221"/>
        <w:jc w:val="center"/>
        <w:rPr>
          <w:rFonts w:ascii="Palatino Linotype" w:hAnsi="Palatino Linotype"/>
        </w:rPr>
      </w:pPr>
      <w:r w:rsidRPr="00D81619">
        <w:rPr>
          <w:rFonts w:ascii="Palatino Linotype" w:hAnsi="Palatino Linotype"/>
        </w:rPr>
        <w:t xml:space="preserve">AVVISO PUBBLICO FINALIZZATO CREAZIONE </w:t>
      </w:r>
      <w:proofErr w:type="spellStart"/>
      <w:r w:rsidRPr="00D81619">
        <w:rPr>
          <w:rFonts w:ascii="Palatino Linotype" w:hAnsi="Palatino Linotype"/>
        </w:rPr>
        <w:t>DI</w:t>
      </w:r>
      <w:proofErr w:type="spellEnd"/>
      <w:r w:rsidRPr="00D81619">
        <w:rPr>
          <w:rFonts w:ascii="Palatino Linotype" w:hAnsi="Palatino Linotype"/>
        </w:rPr>
        <w:t xml:space="preserve"> UNA GRADUATORIA DELLE ASSOCIAZIONI/SOCIETÀ CUI AFFIDARE IL</w:t>
      </w:r>
      <w:r w:rsidRPr="00D81619">
        <w:rPr>
          <w:rFonts w:ascii="Palatino Linotype" w:hAnsi="Palatino Linotype"/>
          <w:spacing w:val="-47"/>
        </w:rPr>
        <w:t xml:space="preserve"> </w:t>
      </w:r>
      <w:r w:rsidRPr="00D81619">
        <w:rPr>
          <w:rFonts w:ascii="Palatino Linotype" w:hAnsi="Palatino Linotype"/>
        </w:rPr>
        <w:t>SERVIZIO</w:t>
      </w:r>
      <w:r w:rsidRPr="00D81619">
        <w:rPr>
          <w:rFonts w:ascii="Palatino Linotype" w:hAnsi="Palatino Linotype"/>
          <w:spacing w:val="-1"/>
        </w:rPr>
        <w:t xml:space="preserve"> </w:t>
      </w:r>
      <w:r w:rsidRPr="00D81619">
        <w:rPr>
          <w:rFonts w:ascii="Palatino Linotype" w:hAnsi="Palatino Linotype"/>
        </w:rPr>
        <w:t>DELLE</w:t>
      </w:r>
      <w:r w:rsidRPr="00D81619">
        <w:rPr>
          <w:rFonts w:ascii="Palatino Linotype" w:hAnsi="Palatino Linotype"/>
          <w:spacing w:val="-1"/>
        </w:rPr>
        <w:t xml:space="preserve"> </w:t>
      </w:r>
      <w:r w:rsidRPr="00D81619">
        <w:rPr>
          <w:rFonts w:ascii="Palatino Linotype" w:hAnsi="Palatino Linotype"/>
        </w:rPr>
        <w:t>ATTIVITÀ</w:t>
      </w:r>
      <w:r w:rsidRPr="00D81619">
        <w:rPr>
          <w:rFonts w:ascii="Palatino Linotype" w:hAnsi="Palatino Linotype"/>
          <w:spacing w:val="-2"/>
        </w:rPr>
        <w:t xml:space="preserve"> </w:t>
      </w:r>
      <w:proofErr w:type="spellStart"/>
      <w:r w:rsidRPr="00D81619">
        <w:rPr>
          <w:rFonts w:ascii="Palatino Linotype" w:hAnsi="Palatino Linotype"/>
        </w:rPr>
        <w:t>DI</w:t>
      </w:r>
      <w:proofErr w:type="spellEnd"/>
      <w:r w:rsidRPr="00D81619">
        <w:rPr>
          <w:rFonts w:ascii="Palatino Linotype" w:hAnsi="Palatino Linotype"/>
          <w:spacing w:val="-1"/>
        </w:rPr>
        <w:t xml:space="preserve"> </w:t>
      </w:r>
      <w:r w:rsidRPr="00D81619">
        <w:rPr>
          <w:rFonts w:ascii="Palatino Linotype" w:hAnsi="Palatino Linotype"/>
        </w:rPr>
        <w:t>PRE-POST</w:t>
      </w:r>
      <w:r w:rsidRPr="00D81619">
        <w:rPr>
          <w:rFonts w:ascii="Palatino Linotype" w:hAnsi="Palatino Linotype"/>
          <w:spacing w:val="-3"/>
        </w:rPr>
        <w:t xml:space="preserve"> – EXTRA</w:t>
      </w:r>
      <w:r w:rsidRPr="00D81619">
        <w:rPr>
          <w:rFonts w:ascii="Palatino Linotype" w:hAnsi="Palatino Linotype"/>
        </w:rPr>
        <w:t>SCUOLA</w:t>
      </w:r>
      <w:r w:rsidRPr="00D81619">
        <w:rPr>
          <w:rFonts w:ascii="Palatino Linotype" w:hAnsi="Palatino Linotype"/>
          <w:spacing w:val="-1"/>
        </w:rPr>
        <w:t xml:space="preserve"> </w:t>
      </w:r>
      <w:r w:rsidRPr="00D81619">
        <w:rPr>
          <w:rFonts w:ascii="Palatino Linotype" w:hAnsi="Palatino Linotype"/>
        </w:rPr>
        <w:t>PER</w:t>
      </w:r>
      <w:r w:rsidRPr="00D81619">
        <w:rPr>
          <w:rFonts w:ascii="Palatino Linotype" w:hAnsi="Palatino Linotype"/>
          <w:spacing w:val="1"/>
        </w:rPr>
        <w:t xml:space="preserve"> </w:t>
      </w:r>
      <w:r w:rsidRPr="00D81619">
        <w:rPr>
          <w:rFonts w:ascii="Palatino Linotype" w:hAnsi="Palatino Linotype"/>
        </w:rPr>
        <w:t>L’ANNO SCOLASTICO 2022/2023.</w:t>
      </w:r>
    </w:p>
    <w:p w:rsidR="00554350" w:rsidRPr="00D81619" w:rsidRDefault="00554350">
      <w:pPr>
        <w:pStyle w:val="Corpodeltesto"/>
        <w:rPr>
          <w:rFonts w:ascii="Palatino Linotype" w:hAnsi="Palatino Linotype"/>
        </w:rPr>
      </w:pPr>
    </w:p>
    <w:p w:rsidR="00554350" w:rsidRPr="00D81619" w:rsidRDefault="00554350">
      <w:pPr>
        <w:pStyle w:val="Corpodeltesto"/>
        <w:spacing w:before="7"/>
        <w:rPr>
          <w:rFonts w:ascii="Palatino Linotype" w:hAnsi="Palatino Linotype"/>
        </w:rPr>
      </w:pPr>
    </w:p>
    <w:p w:rsidR="00554350" w:rsidRPr="00D81619" w:rsidRDefault="00366574">
      <w:pPr>
        <w:pStyle w:val="Heading1"/>
        <w:ind w:right="219"/>
        <w:rPr>
          <w:rFonts w:ascii="Palatino Linotype" w:hAnsi="Palatino Linotype"/>
        </w:rPr>
      </w:pPr>
      <w:r w:rsidRPr="00D81619">
        <w:rPr>
          <w:rFonts w:ascii="Palatino Linotype" w:hAnsi="Palatino Linotype"/>
        </w:rPr>
        <w:t>DICHIARAZIONI</w:t>
      </w:r>
    </w:p>
    <w:p w:rsidR="00554350" w:rsidRPr="00D81619" w:rsidRDefault="00554350">
      <w:pPr>
        <w:pStyle w:val="Corpodeltesto"/>
        <w:spacing w:before="4"/>
        <w:rPr>
          <w:rFonts w:ascii="Palatino Linotype" w:hAnsi="Palatino Linotype"/>
          <w:b/>
        </w:rPr>
      </w:pPr>
    </w:p>
    <w:p w:rsidR="00554350" w:rsidRPr="00D81619" w:rsidRDefault="00366574">
      <w:pPr>
        <w:ind w:left="340" w:right="221"/>
        <w:jc w:val="center"/>
        <w:rPr>
          <w:rFonts w:ascii="Palatino Linotype" w:hAnsi="Palatino Linotype"/>
          <w:b/>
        </w:rPr>
      </w:pPr>
      <w:r w:rsidRPr="00D81619">
        <w:rPr>
          <w:rFonts w:ascii="Palatino Linotype" w:hAnsi="Palatino Linotype"/>
          <w:b/>
        </w:rPr>
        <w:t>Barrare</w:t>
      </w:r>
      <w:r w:rsidRPr="00D81619">
        <w:rPr>
          <w:rFonts w:ascii="Palatino Linotype" w:hAnsi="Palatino Linotype"/>
          <w:b/>
          <w:spacing w:val="-3"/>
        </w:rPr>
        <w:t xml:space="preserve"> </w:t>
      </w:r>
      <w:r w:rsidRPr="00D81619">
        <w:rPr>
          <w:rFonts w:ascii="Palatino Linotype" w:hAnsi="Palatino Linotype"/>
          <w:b/>
        </w:rPr>
        <w:t>la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casella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accanto</w:t>
      </w:r>
      <w:r w:rsidRPr="00D81619">
        <w:rPr>
          <w:rFonts w:ascii="Palatino Linotype" w:hAnsi="Palatino Linotype"/>
          <w:b/>
          <w:spacing w:val="-3"/>
        </w:rPr>
        <w:t xml:space="preserve"> </w:t>
      </w:r>
      <w:r w:rsidRPr="00D81619">
        <w:rPr>
          <w:rFonts w:ascii="Palatino Linotype" w:hAnsi="Palatino Linotype"/>
          <w:b/>
        </w:rPr>
        <w:t>alla dichiarazione che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s’intende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rilasciare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e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completare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la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dichiarazione</w:t>
      </w:r>
      <w:r w:rsidRPr="00D81619">
        <w:rPr>
          <w:rFonts w:ascii="Palatino Linotype" w:hAnsi="Palatino Linotype"/>
          <w:b/>
          <w:spacing w:val="-2"/>
        </w:rPr>
        <w:t xml:space="preserve"> </w:t>
      </w:r>
      <w:r w:rsidRPr="00D81619">
        <w:rPr>
          <w:rFonts w:ascii="Palatino Linotype" w:hAnsi="Palatino Linotype"/>
          <w:b/>
        </w:rPr>
        <w:t>quando</w:t>
      </w:r>
      <w:r w:rsidRPr="00D81619">
        <w:rPr>
          <w:rFonts w:ascii="Palatino Linotype" w:hAnsi="Palatino Linotype"/>
          <w:b/>
          <w:spacing w:val="-3"/>
        </w:rPr>
        <w:t xml:space="preserve"> </w:t>
      </w:r>
      <w:proofErr w:type="gramStart"/>
      <w:r w:rsidRPr="00D81619">
        <w:rPr>
          <w:rFonts w:ascii="Palatino Linotype" w:hAnsi="Palatino Linotype"/>
          <w:b/>
        </w:rPr>
        <w:t>previsto</w:t>
      </w:r>
      <w:proofErr w:type="gramEnd"/>
    </w:p>
    <w:p w:rsidR="00554350" w:rsidRPr="00D81619" w:rsidRDefault="00554350">
      <w:pPr>
        <w:pStyle w:val="Corpodeltesto"/>
        <w:spacing w:before="1"/>
        <w:rPr>
          <w:rFonts w:ascii="Palatino Linotype" w:hAnsi="Palatino Linotype"/>
          <w:b/>
        </w:rPr>
      </w:pPr>
    </w:p>
    <w:p w:rsidR="00554350" w:rsidRPr="00D81619" w:rsidRDefault="00366574">
      <w:pPr>
        <w:pStyle w:val="Corpodeltesto"/>
        <w:ind w:left="232"/>
        <w:rPr>
          <w:rFonts w:ascii="Palatino Linotype" w:hAnsi="Palatino Linotype"/>
        </w:rPr>
      </w:pPr>
      <w:r w:rsidRPr="00D81619">
        <w:rPr>
          <w:rFonts w:ascii="Palatino Linotype" w:hAnsi="Palatino Linotype"/>
          <w:spacing w:val="-1"/>
        </w:rPr>
        <w:t>Il</w:t>
      </w:r>
      <w:r w:rsidRPr="00D81619">
        <w:rPr>
          <w:rFonts w:ascii="Palatino Linotype" w:hAnsi="Palatino Linotype"/>
          <w:spacing w:val="-11"/>
        </w:rPr>
        <w:t xml:space="preserve"> </w:t>
      </w:r>
      <w:r w:rsidRPr="00D81619">
        <w:rPr>
          <w:rFonts w:ascii="Palatino Linotype" w:hAnsi="Palatino Linotype"/>
          <w:spacing w:val="-1"/>
        </w:rPr>
        <w:t>sottoscritto</w:t>
      </w:r>
      <w:r w:rsidRPr="00D81619">
        <w:rPr>
          <w:rFonts w:ascii="Palatino Linotype" w:hAnsi="Palatino Linotype"/>
          <w:spacing w:val="-9"/>
        </w:rPr>
        <w:t xml:space="preserve"> </w:t>
      </w:r>
      <w:r w:rsidRPr="00D81619"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</w:t>
      </w:r>
    </w:p>
    <w:p w:rsidR="00554350" w:rsidRPr="00D81619" w:rsidRDefault="00366574">
      <w:pPr>
        <w:pStyle w:val="Corpodeltesto"/>
        <w:spacing w:before="41"/>
        <w:ind w:left="232"/>
        <w:rPr>
          <w:rFonts w:ascii="Palatino Linotype" w:hAnsi="Palatino Linotype"/>
        </w:rPr>
      </w:pPr>
      <w:proofErr w:type="gramStart"/>
      <w:r w:rsidRPr="00D81619">
        <w:rPr>
          <w:rFonts w:ascii="Palatino Linotype" w:hAnsi="Palatino Linotype"/>
        </w:rPr>
        <w:t>in</w:t>
      </w:r>
      <w:r w:rsidRPr="00D81619">
        <w:rPr>
          <w:rFonts w:ascii="Palatino Linotype" w:hAnsi="Palatino Linotype"/>
          <w:spacing w:val="-5"/>
        </w:rPr>
        <w:t xml:space="preserve"> </w:t>
      </w:r>
      <w:r w:rsidRPr="00D81619">
        <w:rPr>
          <w:rFonts w:ascii="Palatino Linotype" w:hAnsi="Palatino Linotype"/>
        </w:rPr>
        <w:t>qualità</w:t>
      </w:r>
      <w:r w:rsidRPr="00D81619">
        <w:rPr>
          <w:rFonts w:ascii="Palatino Linotype" w:hAnsi="Palatino Linotype"/>
          <w:spacing w:val="-4"/>
        </w:rPr>
        <w:t xml:space="preserve"> </w:t>
      </w:r>
      <w:r w:rsidRPr="00D81619">
        <w:rPr>
          <w:rFonts w:ascii="Palatino Linotype" w:hAnsi="Palatino Linotype"/>
        </w:rPr>
        <w:t>di</w:t>
      </w:r>
      <w:proofErr w:type="gramEnd"/>
      <w:r w:rsidRPr="00D81619">
        <w:rPr>
          <w:rFonts w:ascii="Palatino Linotype" w:hAnsi="Palatino Linotype"/>
          <w:spacing w:val="-4"/>
        </w:rPr>
        <w:t xml:space="preserve"> </w:t>
      </w:r>
      <w:r w:rsidRPr="00D81619">
        <w:rPr>
          <w:rFonts w:ascii="Palatino Linotype" w:hAnsi="Palatino Linotype"/>
        </w:rPr>
        <w:t>Legale</w:t>
      </w:r>
      <w:r w:rsidRPr="00D81619">
        <w:rPr>
          <w:rFonts w:ascii="Palatino Linotype" w:hAnsi="Palatino Linotype"/>
          <w:spacing w:val="-3"/>
        </w:rPr>
        <w:t xml:space="preserve"> </w:t>
      </w:r>
      <w:r w:rsidRPr="00D81619">
        <w:rPr>
          <w:rFonts w:ascii="Palatino Linotype" w:hAnsi="Palatino Linotype"/>
        </w:rPr>
        <w:t>Rappresentante</w:t>
      </w:r>
      <w:r w:rsidRPr="00D81619">
        <w:rPr>
          <w:rFonts w:ascii="Palatino Linotype" w:hAnsi="Palatino Linotype"/>
          <w:spacing w:val="-3"/>
        </w:rPr>
        <w:t xml:space="preserve"> </w:t>
      </w:r>
      <w:r w:rsidRPr="00D81619">
        <w:rPr>
          <w:rFonts w:ascii="Palatino Linotype" w:hAnsi="Palatino Linotype"/>
        </w:rPr>
        <w:t>del/della</w:t>
      </w:r>
      <w:r w:rsidRPr="00D81619">
        <w:rPr>
          <w:rFonts w:ascii="Palatino Linotype" w:hAnsi="Palatino Linotype"/>
          <w:spacing w:val="-7"/>
        </w:rPr>
        <w:t xml:space="preserve"> </w:t>
      </w:r>
      <w:r w:rsidRPr="00D81619">
        <w:rPr>
          <w:rFonts w:ascii="Palatino Linotype" w:hAnsi="Palatino Linotype"/>
        </w:rPr>
        <w:t>…………………………………………………………………………………………………………….</w:t>
      </w:r>
    </w:p>
    <w:p w:rsidR="00554350" w:rsidRPr="00D81619" w:rsidRDefault="00366574">
      <w:pPr>
        <w:pStyle w:val="Corpodeltesto"/>
        <w:spacing w:before="41" w:line="273" w:lineRule="auto"/>
        <w:ind w:left="232"/>
        <w:rPr>
          <w:rFonts w:ascii="Palatino Linotype" w:hAnsi="Palatino Linotype"/>
        </w:rPr>
      </w:pPr>
      <w:proofErr w:type="gramStart"/>
      <w:r w:rsidRPr="00D81619">
        <w:rPr>
          <w:rFonts w:ascii="Palatino Linotype" w:hAnsi="Palatino Linotype"/>
        </w:rPr>
        <w:t>consapevole</w:t>
      </w:r>
      <w:proofErr w:type="gramEnd"/>
      <w:r w:rsidRPr="00D81619">
        <w:rPr>
          <w:rFonts w:ascii="Palatino Linotype" w:hAnsi="Palatino Linotype"/>
          <w:spacing w:val="13"/>
        </w:rPr>
        <w:t xml:space="preserve"> </w:t>
      </w:r>
      <w:r w:rsidRPr="00D81619">
        <w:rPr>
          <w:rFonts w:ascii="Palatino Linotype" w:hAnsi="Palatino Linotype"/>
        </w:rPr>
        <w:t>delle</w:t>
      </w:r>
      <w:r w:rsidRPr="00D81619">
        <w:rPr>
          <w:rFonts w:ascii="Palatino Linotype" w:hAnsi="Palatino Linotype"/>
          <w:spacing w:val="15"/>
        </w:rPr>
        <w:t xml:space="preserve"> </w:t>
      </w:r>
      <w:r w:rsidRPr="00D81619">
        <w:rPr>
          <w:rFonts w:ascii="Palatino Linotype" w:hAnsi="Palatino Linotype"/>
        </w:rPr>
        <w:t>responsabilità</w:t>
      </w:r>
      <w:r w:rsidRPr="00D81619">
        <w:rPr>
          <w:rFonts w:ascii="Palatino Linotype" w:hAnsi="Palatino Linotype"/>
          <w:spacing w:val="13"/>
        </w:rPr>
        <w:t xml:space="preserve"> </w:t>
      </w:r>
      <w:r w:rsidRPr="00D81619">
        <w:rPr>
          <w:rFonts w:ascii="Palatino Linotype" w:hAnsi="Palatino Linotype"/>
        </w:rPr>
        <w:t>penali</w:t>
      </w:r>
      <w:r w:rsidRPr="00D81619">
        <w:rPr>
          <w:rFonts w:ascii="Palatino Linotype" w:hAnsi="Palatino Linotype"/>
          <w:spacing w:val="13"/>
        </w:rPr>
        <w:t xml:space="preserve"> </w:t>
      </w:r>
      <w:r w:rsidRPr="00D81619">
        <w:rPr>
          <w:rFonts w:ascii="Palatino Linotype" w:hAnsi="Palatino Linotype"/>
        </w:rPr>
        <w:t>previste</w:t>
      </w:r>
      <w:r w:rsidRPr="00D81619">
        <w:rPr>
          <w:rFonts w:ascii="Palatino Linotype" w:hAnsi="Palatino Linotype"/>
          <w:spacing w:val="14"/>
        </w:rPr>
        <w:t xml:space="preserve"> </w:t>
      </w:r>
      <w:r w:rsidRPr="00D81619">
        <w:rPr>
          <w:rFonts w:ascii="Palatino Linotype" w:hAnsi="Palatino Linotype"/>
        </w:rPr>
        <w:t>dall’art.76</w:t>
      </w:r>
      <w:r w:rsidRPr="00D81619">
        <w:rPr>
          <w:rFonts w:ascii="Palatino Linotype" w:hAnsi="Palatino Linotype"/>
          <w:spacing w:val="14"/>
        </w:rPr>
        <w:t xml:space="preserve"> </w:t>
      </w:r>
      <w:r w:rsidRPr="00D81619">
        <w:rPr>
          <w:rFonts w:ascii="Palatino Linotype" w:hAnsi="Palatino Linotype"/>
        </w:rPr>
        <w:t>del</w:t>
      </w:r>
      <w:r w:rsidRPr="00D81619">
        <w:rPr>
          <w:rFonts w:ascii="Palatino Linotype" w:hAnsi="Palatino Linotype"/>
          <w:spacing w:val="12"/>
        </w:rPr>
        <w:t xml:space="preserve"> </w:t>
      </w:r>
      <w:r w:rsidRPr="00D81619">
        <w:rPr>
          <w:rFonts w:ascii="Palatino Linotype" w:hAnsi="Palatino Linotype"/>
        </w:rPr>
        <w:t>D.P.R.</w:t>
      </w:r>
      <w:r w:rsidRPr="00D81619">
        <w:rPr>
          <w:rFonts w:ascii="Palatino Linotype" w:hAnsi="Palatino Linotype"/>
          <w:spacing w:val="13"/>
        </w:rPr>
        <w:t xml:space="preserve"> </w:t>
      </w:r>
      <w:r w:rsidRPr="00D81619">
        <w:rPr>
          <w:rFonts w:ascii="Palatino Linotype" w:hAnsi="Palatino Linotype"/>
        </w:rPr>
        <w:t>n.</w:t>
      </w:r>
      <w:r w:rsidRPr="00D81619">
        <w:rPr>
          <w:rFonts w:ascii="Palatino Linotype" w:hAnsi="Palatino Linotype"/>
          <w:spacing w:val="13"/>
        </w:rPr>
        <w:t xml:space="preserve"> </w:t>
      </w:r>
      <w:r w:rsidRPr="00D81619">
        <w:rPr>
          <w:rFonts w:ascii="Palatino Linotype" w:hAnsi="Palatino Linotype"/>
        </w:rPr>
        <w:t>445</w:t>
      </w:r>
      <w:r w:rsidRPr="00D81619">
        <w:rPr>
          <w:rFonts w:ascii="Palatino Linotype" w:hAnsi="Palatino Linotype"/>
          <w:spacing w:val="14"/>
        </w:rPr>
        <w:t xml:space="preserve"> </w:t>
      </w:r>
      <w:r w:rsidRPr="00D81619">
        <w:rPr>
          <w:rFonts w:ascii="Palatino Linotype" w:hAnsi="Palatino Linotype"/>
        </w:rPr>
        <w:t>del</w:t>
      </w:r>
      <w:r w:rsidRPr="00D81619">
        <w:rPr>
          <w:rFonts w:ascii="Palatino Linotype" w:hAnsi="Palatino Linotype"/>
          <w:spacing w:val="11"/>
        </w:rPr>
        <w:t xml:space="preserve"> </w:t>
      </w:r>
      <w:r w:rsidRPr="00D81619">
        <w:rPr>
          <w:rFonts w:ascii="Palatino Linotype" w:hAnsi="Palatino Linotype"/>
        </w:rPr>
        <w:t>28/12/2000</w:t>
      </w:r>
      <w:r w:rsidRPr="00D81619">
        <w:rPr>
          <w:rFonts w:ascii="Palatino Linotype" w:hAnsi="Palatino Linotype"/>
          <w:spacing w:val="14"/>
        </w:rPr>
        <w:t xml:space="preserve"> </w:t>
      </w:r>
      <w:r w:rsidRPr="00D81619">
        <w:rPr>
          <w:rFonts w:ascii="Palatino Linotype" w:hAnsi="Palatino Linotype"/>
        </w:rPr>
        <w:t>in</w:t>
      </w:r>
      <w:r w:rsidRPr="00D81619">
        <w:rPr>
          <w:rFonts w:ascii="Palatino Linotype" w:hAnsi="Palatino Linotype"/>
          <w:spacing w:val="17"/>
        </w:rPr>
        <w:t xml:space="preserve"> </w:t>
      </w:r>
      <w:r w:rsidRPr="00D81619">
        <w:rPr>
          <w:rFonts w:ascii="Palatino Linotype" w:hAnsi="Palatino Linotype"/>
        </w:rPr>
        <w:t>caso</w:t>
      </w:r>
      <w:r w:rsidRPr="00D81619">
        <w:rPr>
          <w:rFonts w:ascii="Palatino Linotype" w:hAnsi="Palatino Linotype"/>
          <w:spacing w:val="14"/>
        </w:rPr>
        <w:t xml:space="preserve"> </w:t>
      </w:r>
      <w:r w:rsidRPr="00D81619">
        <w:rPr>
          <w:rFonts w:ascii="Palatino Linotype" w:hAnsi="Palatino Linotype"/>
        </w:rPr>
        <w:t>di</w:t>
      </w:r>
      <w:r w:rsidRPr="00D81619">
        <w:rPr>
          <w:rFonts w:ascii="Palatino Linotype" w:hAnsi="Palatino Linotype"/>
          <w:spacing w:val="13"/>
        </w:rPr>
        <w:t xml:space="preserve"> </w:t>
      </w:r>
      <w:r w:rsidRPr="00D81619">
        <w:rPr>
          <w:rFonts w:ascii="Palatino Linotype" w:hAnsi="Palatino Linotype"/>
        </w:rPr>
        <w:t>dichiarazioni</w:t>
      </w:r>
      <w:r w:rsidRPr="00D81619">
        <w:rPr>
          <w:rFonts w:ascii="Palatino Linotype" w:hAnsi="Palatino Linotype"/>
          <w:spacing w:val="-47"/>
        </w:rPr>
        <w:t xml:space="preserve"> </w:t>
      </w:r>
      <w:r w:rsidRPr="00D81619">
        <w:rPr>
          <w:rFonts w:ascii="Palatino Linotype" w:hAnsi="Palatino Linotype"/>
        </w:rPr>
        <w:t>mendaci</w:t>
      </w:r>
    </w:p>
    <w:p w:rsidR="00554350" w:rsidRPr="00D81619" w:rsidRDefault="00366574">
      <w:pPr>
        <w:pStyle w:val="Heading1"/>
        <w:spacing w:before="5"/>
        <w:ind w:right="216"/>
        <w:rPr>
          <w:rFonts w:ascii="Palatino Linotype" w:hAnsi="Palatino Linotype"/>
        </w:rPr>
      </w:pPr>
      <w:r w:rsidRPr="00D81619">
        <w:rPr>
          <w:rFonts w:ascii="Palatino Linotype" w:hAnsi="Palatino Linotype"/>
        </w:rPr>
        <w:t>DICHIARA</w:t>
      </w:r>
    </w:p>
    <w:p w:rsidR="00554350" w:rsidRPr="00D81619" w:rsidRDefault="00554350">
      <w:pPr>
        <w:pStyle w:val="Corpodeltesto"/>
        <w:spacing w:before="3"/>
        <w:rPr>
          <w:rFonts w:ascii="Palatino Linotype" w:hAnsi="Palatino Linotype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81"/>
      </w:tblGrid>
      <w:tr w:rsidR="00554350" w:rsidRPr="00D81619">
        <w:trPr>
          <w:trHeight w:val="818"/>
        </w:trPr>
        <w:tc>
          <w:tcPr>
            <w:tcW w:w="10481" w:type="dxa"/>
          </w:tcPr>
          <w:p w:rsidR="00554350" w:rsidRPr="00D81619" w:rsidRDefault="00366574">
            <w:pPr>
              <w:pStyle w:val="TableParagraph"/>
              <w:spacing w:line="268" w:lineRule="exact"/>
              <w:ind w:right="97"/>
              <w:jc w:val="both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aver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riportato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condanne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penali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essere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destinatario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provvedimenti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che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riguardino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l’applicazione di misure di prevenzione, di decisioni civili e di provvedimenti amministrativi iscritti nel casellario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giudiziale ai sensi della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vigente normativa;</w:t>
            </w:r>
          </w:p>
        </w:tc>
      </w:tr>
      <w:tr w:rsidR="00554350" w:rsidRPr="00D81619">
        <w:trPr>
          <w:trHeight w:val="280"/>
        </w:trPr>
        <w:tc>
          <w:tcPr>
            <w:tcW w:w="10481" w:type="dxa"/>
          </w:tcPr>
          <w:p w:rsidR="00554350" w:rsidRPr="00D81619" w:rsidRDefault="00366574">
            <w:pPr>
              <w:pStyle w:val="TableParagraph"/>
              <w:spacing w:line="260" w:lineRule="exact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  <w:spacing w:val="-1"/>
              </w:rPr>
              <w:t>□</w:t>
            </w:r>
            <w:r w:rsidRPr="00D81619">
              <w:rPr>
                <w:rFonts w:ascii="Palatino Linotype" w:hAnsi="Palatino Linotype"/>
                <w:spacing w:val="-13"/>
              </w:rPr>
              <w:t xml:space="preserve"> </w:t>
            </w:r>
            <w:r w:rsidRPr="00D81619">
              <w:rPr>
                <w:rFonts w:ascii="Palatino Linotype" w:hAnsi="Palatino Linotype"/>
                <w:spacing w:val="-1"/>
              </w:rPr>
              <w:t>di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  <w:spacing w:val="-1"/>
              </w:rPr>
              <w:t>non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  <w:spacing w:val="-1"/>
              </w:rPr>
              <w:t>essere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  <w:spacing w:val="-1"/>
              </w:rPr>
              <w:t>a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  <w:spacing w:val="-1"/>
              </w:rPr>
              <w:t>conoscenza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  <w:spacing w:val="-1"/>
              </w:rPr>
              <w:t>di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  <w:spacing w:val="-1"/>
              </w:rPr>
              <w:t>essere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sottoposto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procedimenti</w:t>
            </w:r>
            <w:r w:rsidRPr="00D81619">
              <w:rPr>
                <w:rFonts w:ascii="Palatino Linotype" w:hAnsi="Palatino Linotype"/>
                <w:spacing w:val="-1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penali;</w:t>
            </w:r>
          </w:p>
        </w:tc>
      </w:tr>
      <w:tr w:rsidR="00554350" w:rsidRPr="00D81619">
        <w:trPr>
          <w:trHeight w:val="280"/>
        </w:trPr>
        <w:tc>
          <w:tcPr>
            <w:tcW w:w="10481" w:type="dxa"/>
          </w:tcPr>
          <w:p w:rsidR="00554350" w:rsidRPr="00D81619" w:rsidRDefault="00366574">
            <w:pPr>
              <w:pStyle w:val="TableParagraph"/>
              <w:spacing w:line="260" w:lineRule="exact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 w:rsidRPr="00D81619">
              <w:rPr>
                <w:rFonts w:ascii="Palatino Linotype" w:hAnsi="Palatino Linotype"/>
                <w:spacing w:val="-1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trovarsi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in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alcuna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delle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condizioni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esclusione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cui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all’art.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proofErr w:type="gramStart"/>
            <w:r w:rsidRPr="00D81619">
              <w:rPr>
                <w:rFonts w:ascii="Palatino Linotype" w:hAnsi="Palatino Linotype"/>
              </w:rPr>
              <w:t>80</w:t>
            </w:r>
            <w:proofErr w:type="gramEnd"/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D.lgs.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n.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50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18/4/2016;</w:t>
            </w:r>
          </w:p>
        </w:tc>
      </w:tr>
      <w:tr w:rsidR="00554350" w:rsidRPr="00D81619">
        <w:trPr>
          <w:trHeight w:val="815"/>
        </w:trPr>
        <w:tc>
          <w:tcPr>
            <w:tcW w:w="10481" w:type="dxa"/>
          </w:tcPr>
          <w:p w:rsidR="00554350" w:rsidRPr="00D81619" w:rsidRDefault="00366574">
            <w:pPr>
              <w:pStyle w:val="TableParagraph"/>
              <w:spacing w:line="268" w:lineRule="exact"/>
              <w:ind w:left="309" w:right="206" w:hanging="202"/>
              <w:jc w:val="both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□di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aver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proofErr w:type="gramStart"/>
            <w:r w:rsidRPr="00D81619">
              <w:rPr>
                <w:rFonts w:ascii="Palatino Linotype" w:hAnsi="Palatino Linotype"/>
              </w:rPr>
              <w:t>concluso</w:t>
            </w:r>
            <w:proofErr w:type="gramEnd"/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contratti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lavoro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subordinato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autonomo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comunque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aver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attribuito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incarichi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ad</w:t>
            </w:r>
            <w:r w:rsidRPr="00D81619">
              <w:rPr>
                <w:rFonts w:ascii="Palatino Linotype" w:hAnsi="Palatino Linotype"/>
                <w:spacing w:val="-4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 xml:space="preserve">ex dipendenti che hanno esercitato poteri </w:t>
            </w:r>
            <w:proofErr w:type="spellStart"/>
            <w:r w:rsidRPr="00D81619">
              <w:rPr>
                <w:rFonts w:ascii="Palatino Linotype" w:hAnsi="Palatino Linotype"/>
              </w:rPr>
              <w:t>autoritativi</w:t>
            </w:r>
            <w:proofErr w:type="spellEnd"/>
            <w:r w:rsidRPr="00D81619">
              <w:rPr>
                <w:rFonts w:ascii="Palatino Linotype" w:hAnsi="Palatino Linotype"/>
              </w:rPr>
              <w:t xml:space="preserve"> o negoziali per conto delle Pubbliche Amministrazioni nei</w:t>
            </w:r>
            <w:r w:rsidRPr="00D81619">
              <w:rPr>
                <w:rFonts w:ascii="Palatino Linotype" w:hAnsi="Palatino Linotype"/>
                <w:spacing w:val="-4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loro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confronti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per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il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triennio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successivo alla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cessazione del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rapporto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(deliberazione G.C.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n.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15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29/1/2014);</w:t>
            </w:r>
          </w:p>
        </w:tc>
      </w:tr>
      <w:tr w:rsidR="00554350" w:rsidRPr="00D81619">
        <w:trPr>
          <w:trHeight w:val="1293"/>
        </w:trPr>
        <w:tc>
          <w:tcPr>
            <w:tcW w:w="10481" w:type="dxa"/>
          </w:tcPr>
          <w:p w:rsidR="00554350" w:rsidRPr="00D81619" w:rsidRDefault="00366574" w:rsidP="00366574">
            <w:pPr>
              <w:pStyle w:val="TableParagraph"/>
              <w:tabs>
                <w:tab w:val="left" w:pos="291"/>
              </w:tabs>
              <w:spacing w:line="279" w:lineRule="exact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 che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l’Associazione/Società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è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proofErr w:type="gramStart"/>
            <w:r w:rsidRPr="00D81619">
              <w:rPr>
                <w:rFonts w:ascii="Palatino Linotype" w:hAnsi="Palatino Linotype"/>
              </w:rPr>
              <w:t>iscritta</w:t>
            </w:r>
            <w:proofErr w:type="gramEnd"/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alla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C.C.I.A.A.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–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ufficio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Registro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delle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Imprese;</w:t>
            </w:r>
          </w:p>
          <w:p w:rsidR="00554350" w:rsidRPr="00D81619" w:rsidRDefault="00366574">
            <w:pPr>
              <w:pStyle w:val="TableParagraph"/>
              <w:spacing w:line="267" w:lineRule="exact"/>
              <w:rPr>
                <w:rFonts w:ascii="Palatino Linotype" w:hAnsi="Palatino Linotype"/>
                <w:b/>
              </w:rPr>
            </w:pPr>
            <w:r w:rsidRPr="00D81619">
              <w:rPr>
                <w:rFonts w:ascii="Palatino Linotype" w:hAnsi="Palatino Linotype"/>
                <w:b/>
              </w:rPr>
              <w:t>Oppure</w:t>
            </w:r>
          </w:p>
          <w:p w:rsidR="00554350" w:rsidRPr="00D81619" w:rsidRDefault="00366574" w:rsidP="00366574">
            <w:pPr>
              <w:pStyle w:val="TableParagraph"/>
              <w:tabs>
                <w:tab w:val="left" w:pos="291"/>
              </w:tabs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 che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l’Associazione/Società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ha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obbligo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d’iscrizione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alla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C.C.I.A.A.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–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ufficio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Registro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delle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Imprese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proofErr w:type="gramStart"/>
            <w:r w:rsidRPr="00D81619">
              <w:rPr>
                <w:rFonts w:ascii="Palatino Linotype" w:hAnsi="Palatino Linotype"/>
              </w:rPr>
              <w:t>in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quanto</w:t>
            </w:r>
            <w:proofErr w:type="gramEnd"/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*</w:t>
            </w:r>
          </w:p>
          <w:p w:rsidR="00554350" w:rsidRPr="00D81619" w:rsidRDefault="00366574">
            <w:pPr>
              <w:pStyle w:val="TableParagraph"/>
              <w:ind w:left="306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554350" w:rsidRPr="00D81619" w:rsidRDefault="00366574">
            <w:pPr>
              <w:pStyle w:val="TableParagraph"/>
              <w:spacing w:before="3" w:line="175" w:lineRule="exact"/>
              <w:rPr>
                <w:rFonts w:ascii="Palatino Linotype" w:hAnsi="Palatino Linotype"/>
                <w:b/>
              </w:rPr>
            </w:pPr>
            <w:r w:rsidRPr="00D81619">
              <w:rPr>
                <w:rFonts w:ascii="Palatino Linotype" w:hAnsi="Palatino Linotype"/>
                <w:b/>
              </w:rPr>
              <w:t>*completare</w:t>
            </w:r>
            <w:r w:rsidRPr="00D81619">
              <w:rPr>
                <w:rFonts w:ascii="Palatino Linotype" w:hAnsi="Palatino Linotype"/>
                <w:b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  <w:b/>
              </w:rPr>
              <w:t>indicando</w:t>
            </w:r>
            <w:r w:rsidRPr="00D81619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  <w:b/>
              </w:rPr>
              <w:t>la</w:t>
            </w:r>
            <w:r w:rsidRPr="00D81619">
              <w:rPr>
                <w:rFonts w:ascii="Palatino Linotype" w:hAnsi="Palatino Linotype"/>
                <w:b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  <w:b/>
              </w:rPr>
              <w:t>motivazione</w:t>
            </w:r>
          </w:p>
        </w:tc>
      </w:tr>
      <w:tr w:rsidR="00554350" w:rsidRPr="00D81619">
        <w:trPr>
          <w:trHeight w:val="549"/>
        </w:trPr>
        <w:tc>
          <w:tcPr>
            <w:tcW w:w="10481" w:type="dxa"/>
          </w:tcPr>
          <w:p w:rsidR="00554350" w:rsidRPr="00D81619" w:rsidRDefault="00366574">
            <w:pPr>
              <w:pStyle w:val="TableParagraph"/>
              <w:spacing w:line="270" w:lineRule="exact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 w:rsidR="007A1E5D">
              <w:rPr>
                <w:rFonts w:ascii="Palatino Linotype" w:hAnsi="Palatino Linotype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che,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ai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sensi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della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Legge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n.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55/90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(antimafia)</w:t>
            </w:r>
            <w:r w:rsidRPr="00D81619">
              <w:rPr>
                <w:rFonts w:ascii="Palatino Linotype" w:hAnsi="Palatino Linotype"/>
                <w:spacing w:val="2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successive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modifiche</w:t>
            </w:r>
            <w:r w:rsidRPr="00D81619">
              <w:rPr>
                <w:rFonts w:ascii="Palatino Linotype" w:hAnsi="Palatino Linotype"/>
                <w:spacing w:val="26"/>
              </w:rPr>
              <w:t xml:space="preserve"> </w:t>
            </w:r>
            <w:proofErr w:type="gramStart"/>
            <w:r w:rsidRPr="00D81619">
              <w:rPr>
                <w:rFonts w:ascii="Palatino Linotype" w:hAnsi="Palatino Linotype"/>
              </w:rPr>
              <w:t>ed</w:t>
            </w:r>
            <w:proofErr w:type="gramEnd"/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integrazioni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2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sussistono</w:t>
            </w:r>
            <w:r w:rsidRPr="00D81619">
              <w:rPr>
                <w:rFonts w:ascii="Palatino Linotype" w:hAnsi="Palatino Linotype"/>
                <w:spacing w:val="-4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provvedimenti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definitivi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procedimenti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in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corso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ostativi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all’assunzione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Pubblici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Contratti;</w:t>
            </w:r>
          </w:p>
        </w:tc>
      </w:tr>
      <w:tr w:rsidR="00554350" w:rsidRPr="00D81619">
        <w:trPr>
          <w:trHeight w:val="1086"/>
        </w:trPr>
        <w:tc>
          <w:tcPr>
            <w:tcW w:w="10481" w:type="dxa"/>
          </w:tcPr>
          <w:p w:rsidR="00554350" w:rsidRPr="00D81619" w:rsidRDefault="00366574" w:rsidP="00D81619">
            <w:pPr>
              <w:pStyle w:val="TableParagraph"/>
              <w:ind w:left="309" w:hanging="202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 w:rsidR="00D81619">
              <w:rPr>
                <w:rFonts w:ascii="Palatino Linotype" w:hAnsi="Palatino Linotype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che nei confronti dell’Associazione/Società non sussistono rapporti di collegamento e controllo determinati in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base</w:t>
            </w:r>
            <w:r w:rsidRPr="00D81619">
              <w:rPr>
                <w:rFonts w:ascii="Palatino Linotype" w:hAnsi="Palatino Linotype"/>
                <w:spacing w:val="4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ai</w:t>
            </w:r>
            <w:r w:rsidRPr="00D81619">
              <w:rPr>
                <w:rFonts w:ascii="Palatino Linotype" w:hAnsi="Palatino Linotype"/>
                <w:spacing w:val="3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criteri</w:t>
            </w:r>
            <w:r w:rsidRPr="00D81619">
              <w:rPr>
                <w:rFonts w:ascii="Palatino Linotype" w:hAnsi="Palatino Linotype"/>
                <w:spacing w:val="4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3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cui</w:t>
            </w:r>
            <w:r w:rsidRPr="00D81619">
              <w:rPr>
                <w:rFonts w:ascii="Palatino Linotype" w:hAnsi="Palatino Linotype"/>
                <w:spacing w:val="3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all’art.</w:t>
            </w:r>
            <w:r w:rsidRPr="00D81619">
              <w:rPr>
                <w:rFonts w:ascii="Palatino Linotype" w:hAnsi="Palatino Linotype"/>
                <w:spacing w:val="3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2359</w:t>
            </w:r>
            <w:r w:rsidRPr="00D81619">
              <w:rPr>
                <w:rFonts w:ascii="Palatino Linotype" w:hAnsi="Palatino Linotype"/>
                <w:spacing w:val="4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</w:t>
            </w:r>
            <w:r w:rsidRPr="00D81619">
              <w:rPr>
                <w:rFonts w:ascii="Palatino Linotype" w:hAnsi="Palatino Linotype"/>
                <w:spacing w:val="3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C.C.</w:t>
            </w:r>
            <w:r w:rsidRPr="00D81619">
              <w:rPr>
                <w:rFonts w:ascii="Palatino Linotype" w:hAnsi="Palatino Linotype"/>
                <w:spacing w:val="3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e/o</w:t>
            </w:r>
            <w:r w:rsidRPr="00D81619">
              <w:rPr>
                <w:rFonts w:ascii="Palatino Linotype" w:hAnsi="Palatino Linotype"/>
                <w:spacing w:val="4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3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ricorre,</w:t>
            </w:r>
            <w:r w:rsidRPr="00D81619">
              <w:rPr>
                <w:rFonts w:ascii="Palatino Linotype" w:hAnsi="Palatino Linotype"/>
                <w:spacing w:val="4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</w:t>
            </w:r>
            <w:r w:rsidRPr="00D81619">
              <w:rPr>
                <w:rFonts w:ascii="Palatino Linotype" w:hAnsi="Palatino Linotype"/>
                <w:spacing w:val="3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titolo</w:t>
            </w:r>
            <w:r w:rsidRPr="00D81619">
              <w:rPr>
                <w:rFonts w:ascii="Palatino Linotype" w:hAnsi="Palatino Linotype"/>
                <w:spacing w:val="3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esemplificativo,</w:t>
            </w:r>
            <w:r w:rsidRPr="00D81619">
              <w:rPr>
                <w:rFonts w:ascii="Palatino Linotype" w:hAnsi="Palatino Linotype"/>
                <w:spacing w:val="3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la</w:t>
            </w:r>
            <w:r w:rsidRPr="00D81619">
              <w:rPr>
                <w:rFonts w:ascii="Palatino Linotype" w:hAnsi="Palatino Linotype"/>
                <w:spacing w:val="4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presenza</w:t>
            </w:r>
            <w:r w:rsidRPr="00D81619">
              <w:rPr>
                <w:rFonts w:ascii="Palatino Linotype" w:hAnsi="Palatino Linotype"/>
                <w:spacing w:val="3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negli</w:t>
            </w:r>
            <w:r w:rsidRPr="00D81619">
              <w:rPr>
                <w:rFonts w:ascii="Palatino Linotype" w:hAnsi="Palatino Linotype"/>
                <w:spacing w:val="3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organi</w:t>
            </w:r>
            <w:r w:rsidR="00D81619">
              <w:rPr>
                <w:rFonts w:ascii="Palatino Linotype" w:hAnsi="Palatino Linotype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dirigenti</w:t>
            </w:r>
            <w:r w:rsidRPr="00D81619">
              <w:rPr>
                <w:rFonts w:ascii="Palatino Linotype" w:hAnsi="Palatino Linotype"/>
                <w:spacing w:val="1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1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esponenti</w:t>
            </w:r>
            <w:r w:rsidRPr="00D81619">
              <w:rPr>
                <w:rFonts w:ascii="Palatino Linotype" w:hAnsi="Palatino Linotype"/>
                <w:spacing w:val="1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</w:t>
            </w:r>
            <w:r w:rsidRPr="00D81619">
              <w:rPr>
                <w:rFonts w:ascii="Palatino Linotype" w:hAnsi="Palatino Linotype"/>
                <w:spacing w:val="1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soggetti</w:t>
            </w:r>
            <w:r w:rsidRPr="00D81619">
              <w:rPr>
                <w:rFonts w:ascii="Palatino Linotype" w:hAnsi="Palatino Linotype"/>
                <w:spacing w:val="1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legati</w:t>
            </w:r>
            <w:r w:rsidRPr="00D81619">
              <w:rPr>
                <w:rFonts w:ascii="Palatino Linotype" w:hAnsi="Palatino Linotype"/>
                <w:spacing w:val="1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</w:t>
            </w:r>
            <w:r w:rsidRPr="00D81619">
              <w:rPr>
                <w:rFonts w:ascii="Palatino Linotype" w:hAnsi="Palatino Linotype"/>
                <w:spacing w:val="1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vincoli</w:t>
            </w:r>
            <w:r w:rsidRPr="00D81619">
              <w:rPr>
                <w:rFonts w:ascii="Palatino Linotype" w:hAnsi="Palatino Linotype"/>
                <w:spacing w:val="1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1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parentela</w:t>
            </w:r>
            <w:r w:rsidRPr="00D81619">
              <w:rPr>
                <w:rFonts w:ascii="Palatino Linotype" w:hAnsi="Palatino Linotype"/>
                <w:spacing w:val="1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</w:t>
            </w:r>
            <w:r w:rsidRPr="00D81619">
              <w:rPr>
                <w:rFonts w:ascii="Palatino Linotype" w:hAnsi="Palatino Linotype"/>
                <w:spacing w:val="1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affinità</w:t>
            </w:r>
            <w:r w:rsidRPr="00D81619">
              <w:rPr>
                <w:rFonts w:ascii="Palatino Linotype" w:hAnsi="Palatino Linotype"/>
                <w:spacing w:val="1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entro</w:t>
            </w:r>
            <w:r w:rsidRPr="00D81619">
              <w:rPr>
                <w:rFonts w:ascii="Palatino Linotype" w:hAnsi="Palatino Linotype"/>
                <w:spacing w:val="1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il</w:t>
            </w:r>
            <w:r w:rsidRPr="00D81619">
              <w:rPr>
                <w:rFonts w:ascii="Palatino Linotype" w:hAnsi="Palatino Linotype"/>
                <w:spacing w:val="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secondo</w:t>
            </w:r>
            <w:r w:rsidRPr="00D81619">
              <w:rPr>
                <w:rFonts w:ascii="Palatino Linotype" w:hAnsi="Palatino Linotype"/>
                <w:spacing w:val="1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grado</w:t>
            </w:r>
            <w:r w:rsidRPr="00D81619">
              <w:rPr>
                <w:rFonts w:ascii="Palatino Linotype" w:hAnsi="Palatino Linotype"/>
                <w:spacing w:val="1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</w:t>
            </w:r>
            <w:r w:rsidRPr="00D81619">
              <w:rPr>
                <w:rFonts w:ascii="Palatino Linotype" w:hAnsi="Palatino Linotype"/>
                <w:spacing w:val="1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</w:t>
            </w:r>
            <w:r w:rsidRPr="00D81619">
              <w:rPr>
                <w:rFonts w:ascii="Palatino Linotype" w:hAnsi="Palatino Linotype"/>
                <w:spacing w:val="1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altri</w:t>
            </w:r>
            <w:r w:rsidRPr="00D81619">
              <w:rPr>
                <w:rFonts w:ascii="Palatino Linotype" w:hAnsi="Palatino Linotype"/>
                <w:spacing w:val="1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vincoli</w:t>
            </w:r>
            <w:r w:rsidRPr="00D81619">
              <w:rPr>
                <w:rFonts w:ascii="Palatino Linotype" w:hAnsi="Palatino Linotype"/>
                <w:spacing w:val="10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4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natura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personale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 patrimoniale</w:t>
            </w:r>
            <w:r w:rsidRPr="00D81619">
              <w:rPr>
                <w:rFonts w:ascii="Palatino Linotype" w:hAnsi="Palatino Linotype"/>
                <w:spacing w:val="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dai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quali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possa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derivare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un’influenza sulla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gestione;</w:t>
            </w:r>
          </w:p>
        </w:tc>
      </w:tr>
      <w:tr w:rsidR="00554350" w:rsidRPr="00D81619">
        <w:trPr>
          <w:trHeight w:val="547"/>
        </w:trPr>
        <w:tc>
          <w:tcPr>
            <w:tcW w:w="10481" w:type="dxa"/>
          </w:tcPr>
          <w:p w:rsidR="00554350" w:rsidRPr="00D81619" w:rsidRDefault="00366574">
            <w:pPr>
              <w:pStyle w:val="TableParagraph"/>
              <w:spacing w:line="268" w:lineRule="exact"/>
              <w:ind w:left="309" w:hanging="202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 w:rsidR="00D81619">
              <w:rPr>
                <w:rFonts w:ascii="Palatino Linotype" w:hAnsi="Palatino Linotype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che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l’Associazione/Società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proofErr w:type="gramStart"/>
            <w:r w:rsidRPr="00D81619">
              <w:rPr>
                <w:rFonts w:ascii="Palatino Linotype" w:hAnsi="Palatino Linotype"/>
              </w:rPr>
              <w:t>attiene</w:t>
            </w:r>
            <w:proofErr w:type="gramEnd"/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gli</w:t>
            </w:r>
            <w:r w:rsidRPr="00D81619">
              <w:rPr>
                <w:rFonts w:ascii="Palatino Linotype" w:hAnsi="Palatino Linotype"/>
                <w:spacing w:val="-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obblighi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descritti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dal</w:t>
            </w:r>
            <w:r w:rsidRPr="00D81619">
              <w:rPr>
                <w:rFonts w:ascii="Palatino Linotype" w:hAnsi="Palatino Linotype"/>
                <w:spacing w:val="-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D.lgs.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n.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81/2008,</w:t>
            </w:r>
            <w:r w:rsidRPr="00D81619">
              <w:rPr>
                <w:rFonts w:ascii="Palatino Linotype" w:hAnsi="Palatino Linotype"/>
                <w:spacing w:val="-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in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materia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tutela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della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salute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</w:t>
            </w:r>
            <w:r w:rsidRPr="00D81619">
              <w:rPr>
                <w:rFonts w:ascii="Palatino Linotype" w:hAnsi="Palatino Linotype"/>
                <w:spacing w:val="-4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della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sicurezza nei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luoghi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 lavoro;</w:t>
            </w:r>
          </w:p>
        </w:tc>
      </w:tr>
      <w:tr w:rsidR="007A1E5D" w:rsidRPr="00D81619">
        <w:trPr>
          <w:trHeight w:val="547"/>
        </w:trPr>
        <w:tc>
          <w:tcPr>
            <w:tcW w:w="10481" w:type="dxa"/>
          </w:tcPr>
          <w:p w:rsidR="007A1E5D" w:rsidRPr="00D81619" w:rsidRDefault="007A1E5D" w:rsidP="007A1E5D">
            <w:pPr>
              <w:pStyle w:val="TableParagraph"/>
              <w:spacing w:line="268" w:lineRule="exact"/>
              <w:ind w:left="309" w:hanging="202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>
              <w:rPr>
                <w:rFonts w:ascii="Palatino Linotype" w:hAnsi="Palatino Linotype"/>
              </w:rPr>
              <w:t xml:space="preserve"> che </w:t>
            </w:r>
            <w:proofErr w:type="gramStart"/>
            <w:r>
              <w:rPr>
                <w:rFonts w:ascii="Palatino Linotype" w:hAnsi="Palatino Linotype"/>
              </w:rPr>
              <w:t xml:space="preserve">è in </w:t>
            </w:r>
            <w:r w:rsidRPr="00361C82">
              <w:rPr>
                <w:rFonts w:ascii="Palatino Linotype" w:hAnsi="Palatino Linotype"/>
              </w:rPr>
              <w:t xml:space="preserve"> possesso di</w:t>
            </w:r>
            <w:proofErr w:type="gramEnd"/>
            <w:r w:rsidRPr="00361C82">
              <w:rPr>
                <w:rFonts w:ascii="Palatino Linotype" w:hAnsi="Palatino Linotype"/>
              </w:rPr>
              <w:t xml:space="preserve"> assicurazione RC verso terzi e assicurazione infortuni</w:t>
            </w:r>
          </w:p>
        </w:tc>
      </w:tr>
      <w:tr w:rsidR="007A1E5D" w:rsidRPr="00D81619">
        <w:trPr>
          <w:trHeight w:val="547"/>
        </w:trPr>
        <w:tc>
          <w:tcPr>
            <w:tcW w:w="10481" w:type="dxa"/>
          </w:tcPr>
          <w:p w:rsidR="007A1E5D" w:rsidRPr="00361C82" w:rsidRDefault="007A1E5D" w:rsidP="007A1E5D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proofErr w:type="gramStart"/>
            <w:r w:rsidR="002700EA">
              <w:rPr>
                <w:rFonts w:ascii="Palatino Linotype" w:hAnsi="Palatino Linotype"/>
              </w:rPr>
              <w:t xml:space="preserve">  </w:t>
            </w:r>
            <w:proofErr w:type="gramEnd"/>
            <w:r w:rsidR="002700EA">
              <w:rPr>
                <w:rFonts w:ascii="Palatino Linotype" w:hAnsi="Palatino Linotype"/>
              </w:rPr>
              <w:t xml:space="preserve">di </w:t>
            </w:r>
            <w:r w:rsidRPr="00361C82">
              <w:rPr>
                <w:rFonts w:ascii="Palatino Linotype" w:hAnsi="Palatino Linotype"/>
              </w:rPr>
              <w:t xml:space="preserve">garantire il servizio per il periodo delle attività didattiche </w:t>
            </w:r>
            <w:proofErr w:type="spellStart"/>
            <w:r w:rsidRPr="00361C82">
              <w:rPr>
                <w:rFonts w:ascii="Palatino Linotype" w:hAnsi="Palatino Linotype"/>
              </w:rPr>
              <w:t>a.s.</w:t>
            </w:r>
            <w:proofErr w:type="spellEnd"/>
            <w:r w:rsidRPr="00361C82">
              <w:rPr>
                <w:rFonts w:ascii="Palatino Linotype" w:hAnsi="Palatino Linotype"/>
              </w:rPr>
              <w:t xml:space="preserve"> 2022/2023</w:t>
            </w:r>
            <w:r>
              <w:rPr>
                <w:rFonts w:ascii="Palatino Linotype" w:hAnsi="Palatino Linotype"/>
              </w:rPr>
              <w:t xml:space="preserve">, con le variazioni </w:t>
            </w:r>
            <w:r w:rsidRPr="00361C82">
              <w:rPr>
                <w:rFonts w:ascii="Palatino Linotype" w:hAnsi="Palatino Linotype"/>
              </w:rPr>
              <w:t xml:space="preserve">al calendario scolastico regionale deliberate dal Consiglio di Istituto; </w:t>
            </w:r>
          </w:p>
          <w:p w:rsidR="007A1E5D" w:rsidRPr="00D81619" w:rsidRDefault="007A1E5D" w:rsidP="007A1E5D">
            <w:pPr>
              <w:pStyle w:val="TableParagraph"/>
              <w:spacing w:line="268" w:lineRule="exact"/>
              <w:ind w:left="309" w:hanging="202"/>
              <w:rPr>
                <w:rFonts w:ascii="Palatino Linotype" w:hAnsi="Palatino Linotype"/>
              </w:rPr>
            </w:pPr>
          </w:p>
        </w:tc>
      </w:tr>
      <w:tr w:rsidR="007A1E5D" w:rsidRPr="00D81619">
        <w:trPr>
          <w:trHeight w:val="547"/>
        </w:trPr>
        <w:tc>
          <w:tcPr>
            <w:tcW w:w="10481" w:type="dxa"/>
          </w:tcPr>
          <w:p w:rsidR="007A1E5D" w:rsidRPr="00D81619" w:rsidRDefault="007A1E5D" w:rsidP="002700E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lastRenderedPageBreak/>
              <w:t>□</w:t>
            </w:r>
            <w:proofErr w:type="gramStart"/>
            <w:r>
              <w:rPr>
                <w:rFonts w:ascii="Palatino Linotype" w:hAnsi="Palatino Linotype"/>
              </w:rPr>
              <w:t xml:space="preserve">  </w:t>
            </w:r>
            <w:proofErr w:type="gramEnd"/>
            <w:r w:rsidR="002700EA">
              <w:rPr>
                <w:rFonts w:ascii="Palatino Linotype" w:hAnsi="Palatino Linotype"/>
              </w:rPr>
              <w:t xml:space="preserve">di impegnarsi  </w:t>
            </w:r>
            <w:r>
              <w:rPr>
                <w:rFonts w:ascii="Palatino Linotype" w:hAnsi="Palatino Linotype"/>
              </w:rPr>
              <w:t xml:space="preserve">ad </w:t>
            </w:r>
            <w:r w:rsidRPr="00361C82">
              <w:rPr>
                <w:rFonts w:ascii="Palatino Linotype" w:hAnsi="Palatino Linotype"/>
              </w:rPr>
              <w:t xml:space="preserve">effettuare le pulizie degli ambienti utilizzati </w:t>
            </w:r>
            <w:r>
              <w:rPr>
                <w:rFonts w:ascii="Palatino Linotype" w:hAnsi="Palatino Linotype"/>
              </w:rPr>
              <w:t>con proprio personale</w:t>
            </w:r>
          </w:p>
        </w:tc>
      </w:tr>
      <w:tr w:rsidR="007A1E5D" w:rsidRPr="00D81619">
        <w:trPr>
          <w:trHeight w:val="547"/>
        </w:trPr>
        <w:tc>
          <w:tcPr>
            <w:tcW w:w="10481" w:type="dxa"/>
          </w:tcPr>
          <w:p w:rsidR="007A1E5D" w:rsidRPr="00D81619" w:rsidRDefault="007A1E5D" w:rsidP="002700E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proofErr w:type="gramStart"/>
            <w:r>
              <w:rPr>
                <w:rFonts w:ascii="Palatino Linotype" w:hAnsi="Palatino Linotype"/>
              </w:rPr>
              <w:t xml:space="preserve">  </w:t>
            </w:r>
            <w:proofErr w:type="gramEnd"/>
            <w:r>
              <w:rPr>
                <w:rFonts w:ascii="Palatino Linotype" w:hAnsi="Palatino Linotype"/>
              </w:rPr>
              <w:t xml:space="preserve">di assumere la </w:t>
            </w:r>
            <w:r w:rsidRPr="00361C82">
              <w:rPr>
                <w:rFonts w:ascii="Palatino Linotype" w:hAnsi="Palatino Linotype"/>
              </w:rPr>
              <w:t>responsabilità di eventuali danni arrecati a cose e persone dura</w:t>
            </w:r>
            <w:r>
              <w:rPr>
                <w:rFonts w:ascii="Palatino Linotype" w:hAnsi="Palatino Linotype"/>
              </w:rPr>
              <w:t xml:space="preserve">nte lo svolgimento del servizio,  di utilizzare solo materiali </w:t>
            </w:r>
            <w:r w:rsidRPr="00361C82">
              <w:rPr>
                <w:rFonts w:ascii="Palatino Linotype" w:hAnsi="Palatino Linotype"/>
              </w:rPr>
              <w:t>ed eventuali attrezzature didattiche proprie</w:t>
            </w:r>
            <w:r>
              <w:rPr>
                <w:rFonts w:ascii="Palatino Linotype" w:hAnsi="Palatino Linotype"/>
              </w:rPr>
              <w:t xml:space="preserve">; </w:t>
            </w:r>
            <w:r w:rsidRPr="00361C82">
              <w:rPr>
                <w:rFonts w:ascii="Palatino Linotype" w:hAnsi="Palatino Linotype"/>
              </w:rPr>
              <w:t xml:space="preserve"> </w:t>
            </w:r>
          </w:p>
        </w:tc>
      </w:tr>
      <w:tr w:rsidR="007A1E5D" w:rsidRPr="00D81619">
        <w:trPr>
          <w:trHeight w:val="547"/>
        </w:trPr>
        <w:tc>
          <w:tcPr>
            <w:tcW w:w="10481" w:type="dxa"/>
          </w:tcPr>
          <w:p w:rsidR="007A1E5D" w:rsidRPr="00D81619" w:rsidRDefault="007A1E5D" w:rsidP="007A1E5D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>
              <w:rPr>
                <w:rFonts w:ascii="Palatino Linotype" w:hAnsi="Palatino Linotype"/>
              </w:rPr>
              <w:t xml:space="preserve"> di accettare l’</w:t>
            </w:r>
            <w:r w:rsidRPr="00361C82">
              <w:rPr>
                <w:rFonts w:ascii="Palatino Linotype" w:hAnsi="Palatino Linotype"/>
              </w:rPr>
              <w:t xml:space="preserve">interruzione della concessione </w:t>
            </w:r>
            <w:proofErr w:type="gramStart"/>
            <w:r w:rsidRPr="00361C82">
              <w:rPr>
                <w:rFonts w:ascii="Palatino Linotype" w:hAnsi="Palatino Linotype"/>
              </w:rPr>
              <w:t>dei</w:t>
            </w:r>
            <w:proofErr w:type="gramEnd"/>
            <w:r w:rsidRPr="00361C82">
              <w:rPr>
                <w:rFonts w:ascii="Palatino Linotype" w:hAnsi="Palatino Linotype"/>
              </w:rPr>
              <w:t xml:space="preserve"> locali da parte dell’Istituzione scolastica in ogni momento l’Ente </w:t>
            </w:r>
            <w:r>
              <w:rPr>
                <w:rFonts w:ascii="Palatino Linotype" w:hAnsi="Palatino Linotype"/>
              </w:rPr>
              <w:t xml:space="preserve">o l’Istituzione Scolastica </w:t>
            </w:r>
            <w:r w:rsidRPr="00361C82">
              <w:rPr>
                <w:rFonts w:ascii="Palatino Linotype" w:hAnsi="Palatino Linotype"/>
              </w:rPr>
              <w:t>lo ritenesse</w:t>
            </w:r>
            <w:r>
              <w:rPr>
                <w:rFonts w:ascii="Palatino Linotype" w:hAnsi="Palatino Linotype"/>
              </w:rPr>
              <w:t xml:space="preserve">ro </w:t>
            </w:r>
            <w:r w:rsidRPr="00361C82">
              <w:rPr>
                <w:rFonts w:ascii="Palatino Linotype" w:hAnsi="Palatino Linotype"/>
              </w:rPr>
              <w:t xml:space="preserve"> opportuno, senza richiesta di alcun tipo di risarcimento e preavviso;</w:t>
            </w:r>
          </w:p>
        </w:tc>
      </w:tr>
      <w:tr w:rsidR="007A1E5D" w:rsidRPr="00D81619">
        <w:trPr>
          <w:trHeight w:val="547"/>
        </w:trPr>
        <w:tc>
          <w:tcPr>
            <w:tcW w:w="10481" w:type="dxa"/>
          </w:tcPr>
          <w:p w:rsidR="007A1E5D" w:rsidRPr="00D81619" w:rsidRDefault="007A1E5D" w:rsidP="007A1E5D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>
              <w:rPr>
                <w:rFonts w:ascii="Palatino Linotype" w:hAnsi="Palatino Linotype"/>
              </w:rPr>
              <w:t xml:space="preserve"> di impegnarsi a rispettare tutte le clausole presenti</w:t>
            </w:r>
            <w:proofErr w:type="gramStart"/>
            <w:r>
              <w:rPr>
                <w:rFonts w:ascii="Palatino Linotype" w:hAnsi="Palatino Linotype"/>
              </w:rPr>
              <w:t xml:space="preserve">  </w:t>
            </w:r>
            <w:proofErr w:type="gramEnd"/>
            <w:r>
              <w:rPr>
                <w:rFonts w:ascii="Palatino Linotype" w:hAnsi="Palatino Linotype"/>
              </w:rPr>
              <w:t>nell’  Avviso</w:t>
            </w:r>
          </w:p>
        </w:tc>
      </w:tr>
      <w:tr w:rsidR="00554350" w:rsidRPr="00D81619">
        <w:trPr>
          <w:trHeight w:val="815"/>
        </w:trPr>
        <w:tc>
          <w:tcPr>
            <w:tcW w:w="10481" w:type="dxa"/>
          </w:tcPr>
          <w:p w:rsidR="00554350" w:rsidRPr="00D81619" w:rsidRDefault="00366574" w:rsidP="00D81619">
            <w:pPr>
              <w:pStyle w:val="TableParagraph"/>
              <w:ind w:left="258" w:hanging="152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 w:rsidRPr="00D81619">
              <w:rPr>
                <w:rFonts w:ascii="Palatino Linotype" w:hAnsi="Palatino Linotype"/>
                <w:spacing w:val="-1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essere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consapevole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che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qualora,</w:t>
            </w:r>
            <w:r w:rsidRPr="00D81619">
              <w:rPr>
                <w:rFonts w:ascii="Palatino Linotype" w:hAnsi="Palatino Linotype"/>
                <w:spacing w:val="-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un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controllo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come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previsto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dall’art.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proofErr w:type="gramStart"/>
            <w:r w:rsidRPr="00D81619">
              <w:rPr>
                <w:rFonts w:ascii="Palatino Linotype" w:hAnsi="Palatino Linotype"/>
              </w:rPr>
              <w:t>71</w:t>
            </w:r>
            <w:proofErr w:type="gramEnd"/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D.P.R.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n.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445/2000,</w:t>
            </w:r>
            <w:r w:rsidRPr="00D81619">
              <w:rPr>
                <w:rFonts w:ascii="Palatino Linotype" w:hAnsi="Palatino Linotype"/>
                <w:spacing w:val="-9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emerga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la</w:t>
            </w:r>
            <w:r w:rsidR="00D81619">
              <w:rPr>
                <w:rFonts w:ascii="Palatino Linotype" w:hAnsi="Palatino Linotype"/>
              </w:rPr>
              <w:t xml:space="preserve"> </w:t>
            </w:r>
            <w:r w:rsidRPr="00D81619">
              <w:rPr>
                <w:rFonts w:ascii="Palatino Linotype" w:hAnsi="Palatino Linotype"/>
                <w:spacing w:val="-4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non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veridicità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contenuto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delle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dichiarazioni,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il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dichiarante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decade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dai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benefici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eventualmente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conseguiti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dal</w:t>
            </w:r>
            <w:r w:rsidR="00D81619">
              <w:rPr>
                <w:rFonts w:ascii="Palatino Linotype" w:hAnsi="Palatino Linotype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provvedimento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emanato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come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previsto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dall’art.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75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D.P.R.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445/2000;</w:t>
            </w:r>
          </w:p>
        </w:tc>
      </w:tr>
      <w:tr w:rsidR="00554350" w:rsidRPr="00D81619">
        <w:trPr>
          <w:trHeight w:val="818"/>
        </w:trPr>
        <w:tc>
          <w:tcPr>
            <w:tcW w:w="10481" w:type="dxa"/>
          </w:tcPr>
          <w:p w:rsidR="00554350" w:rsidRPr="00D81619" w:rsidRDefault="00366574" w:rsidP="002700EA">
            <w:pPr>
              <w:pStyle w:val="TableParagraph"/>
              <w:spacing w:before="1" w:line="237" w:lineRule="auto"/>
              <w:ind w:left="309" w:hanging="202"/>
              <w:rPr>
                <w:rFonts w:ascii="Palatino Linotype" w:hAnsi="Palatino Linotype"/>
              </w:rPr>
            </w:pPr>
            <w:r w:rsidRPr="00D81619">
              <w:rPr>
                <w:rFonts w:ascii="Palatino Linotype" w:hAnsi="Palatino Linotype"/>
              </w:rPr>
              <w:t>□</w:t>
            </w:r>
            <w:r w:rsidR="00D81619">
              <w:rPr>
                <w:rFonts w:ascii="Palatino Linotype" w:hAnsi="Palatino Linotype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essere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informato,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ai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sensi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per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gli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effetti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cui</w:t>
            </w:r>
            <w:r w:rsidRPr="00D81619">
              <w:rPr>
                <w:rFonts w:ascii="Palatino Linotype" w:hAnsi="Palatino Linotype"/>
                <w:spacing w:val="-6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all’art.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proofErr w:type="gramStart"/>
            <w:r w:rsidRPr="00D81619">
              <w:rPr>
                <w:rFonts w:ascii="Palatino Linotype" w:hAnsi="Palatino Linotype"/>
              </w:rPr>
              <w:t>13</w:t>
            </w:r>
            <w:proofErr w:type="gramEnd"/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della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Legge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n.196/2003,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che</w:t>
            </w:r>
            <w:r w:rsidRPr="00D81619">
              <w:rPr>
                <w:rFonts w:ascii="Palatino Linotype" w:hAnsi="Palatino Linotype"/>
                <w:spacing w:val="-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dati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personali</w:t>
            </w:r>
            <w:r w:rsidRPr="00D81619">
              <w:rPr>
                <w:rFonts w:ascii="Palatino Linotype" w:hAnsi="Palatino Linotype"/>
                <w:spacing w:val="-8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raccolti</w:t>
            </w:r>
            <w:r w:rsidRPr="00D81619">
              <w:rPr>
                <w:rFonts w:ascii="Palatino Linotype" w:hAnsi="Palatino Linotype"/>
                <w:spacing w:val="-47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saranno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trattati,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anche</w:t>
            </w:r>
            <w:r w:rsidRPr="00D81619">
              <w:rPr>
                <w:rFonts w:ascii="Palatino Linotype" w:hAnsi="Palatino Linotype"/>
                <w:spacing w:val="-5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con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strumenti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informatici,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esclusivamente</w:t>
            </w:r>
            <w:r w:rsidRPr="00D81619">
              <w:rPr>
                <w:rFonts w:ascii="Palatino Linotype" w:hAnsi="Palatino Linotype"/>
                <w:spacing w:val="-1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nell’ambito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del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procedimento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per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il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quale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le</w:t>
            </w:r>
            <w:r w:rsidR="002700EA">
              <w:rPr>
                <w:rFonts w:ascii="Palatino Linotype" w:hAnsi="Palatino Linotype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presenti</w:t>
            </w:r>
            <w:r w:rsidRPr="00D81619">
              <w:rPr>
                <w:rFonts w:ascii="Palatino Linotype" w:hAnsi="Palatino Linotype"/>
                <w:spacing w:val="-4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dichiarazioni</w:t>
            </w:r>
            <w:r w:rsidRPr="00D81619">
              <w:rPr>
                <w:rFonts w:ascii="Palatino Linotype" w:hAnsi="Palatino Linotype"/>
                <w:spacing w:val="-3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vengono</w:t>
            </w:r>
            <w:r w:rsidRPr="00D81619">
              <w:rPr>
                <w:rFonts w:ascii="Palatino Linotype" w:hAnsi="Palatino Linotype"/>
                <w:spacing w:val="-2"/>
              </w:rPr>
              <w:t xml:space="preserve"> </w:t>
            </w:r>
            <w:r w:rsidRPr="00D81619">
              <w:rPr>
                <w:rFonts w:ascii="Palatino Linotype" w:hAnsi="Palatino Linotype"/>
              </w:rPr>
              <w:t>rese.</w:t>
            </w:r>
          </w:p>
        </w:tc>
      </w:tr>
    </w:tbl>
    <w:p w:rsidR="00554350" w:rsidRPr="00D81619" w:rsidRDefault="00554350">
      <w:pPr>
        <w:pStyle w:val="Corpodeltesto"/>
        <w:rPr>
          <w:rFonts w:ascii="Palatino Linotype" w:hAnsi="Palatino Linotype"/>
          <w:b/>
        </w:rPr>
      </w:pPr>
    </w:p>
    <w:p w:rsidR="00554350" w:rsidRPr="00D81619" w:rsidRDefault="00554350">
      <w:pPr>
        <w:pStyle w:val="Corpodeltesto"/>
        <w:spacing w:before="11"/>
        <w:rPr>
          <w:rFonts w:ascii="Palatino Linotype" w:hAnsi="Palatino Linotype"/>
          <w:b/>
        </w:rPr>
      </w:pPr>
    </w:p>
    <w:p w:rsidR="00554350" w:rsidRPr="00D81619" w:rsidRDefault="00366574">
      <w:pPr>
        <w:pStyle w:val="Corpodeltesto"/>
        <w:tabs>
          <w:tab w:val="left" w:pos="3570"/>
        </w:tabs>
        <w:spacing w:before="56"/>
        <w:ind w:left="232"/>
        <w:rPr>
          <w:rFonts w:ascii="Palatino Linotype" w:hAnsi="Palatino Linotype"/>
        </w:rPr>
      </w:pPr>
      <w:r w:rsidRPr="00D81619">
        <w:rPr>
          <w:rFonts w:ascii="Palatino Linotype" w:hAnsi="Palatino Linotype"/>
        </w:rPr>
        <w:t>_______________, lì</w:t>
      </w:r>
      <w:proofErr w:type="gramStart"/>
      <w:r w:rsidRPr="00D81619">
        <w:rPr>
          <w:rFonts w:ascii="Palatino Linotype" w:hAnsi="Palatino Linotype"/>
          <w:spacing w:val="-3"/>
        </w:rPr>
        <w:t xml:space="preserve"> </w:t>
      </w:r>
      <w:r w:rsidRPr="00D81619">
        <w:rPr>
          <w:rFonts w:ascii="Palatino Linotype" w:hAnsi="Palatino Linotype"/>
          <w:u w:val="single"/>
        </w:rPr>
        <w:t xml:space="preserve"> </w:t>
      </w:r>
      <w:proofErr w:type="gramEnd"/>
      <w:r w:rsidRPr="00D81619">
        <w:rPr>
          <w:rFonts w:ascii="Palatino Linotype" w:hAnsi="Palatino Linotype"/>
          <w:u w:val="single"/>
        </w:rPr>
        <w:tab/>
      </w:r>
    </w:p>
    <w:p w:rsidR="00554350" w:rsidRPr="00D81619" w:rsidRDefault="00554350">
      <w:pPr>
        <w:pStyle w:val="Corpodeltesto"/>
        <w:spacing w:before="1"/>
        <w:rPr>
          <w:rFonts w:ascii="Palatino Linotype" w:hAnsi="Palatino Linotype"/>
        </w:rPr>
      </w:pPr>
    </w:p>
    <w:p w:rsidR="00554350" w:rsidRPr="00D81619" w:rsidRDefault="00366574">
      <w:pPr>
        <w:pStyle w:val="Corpodeltesto"/>
        <w:spacing w:before="56"/>
        <w:ind w:left="5897"/>
        <w:rPr>
          <w:rFonts w:ascii="Palatino Linotype" w:hAnsi="Palatino Linotype"/>
        </w:rPr>
      </w:pPr>
      <w:r w:rsidRPr="00D81619">
        <w:rPr>
          <w:rFonts w:ascii="Palatino Linotype" w:hAnsi="Palatino Linotype"/>
        </w:rPr>
        <w:t>IL</w:t>
      </w:r>
      <w:r w:rsidRPr="00D81619">
        <w:rPr>
          <w:rFonts w:ascii="Palatino Linotype" w:hAnsi="Palatino Linotype"/>
          <w:spacing w:val="-3"/>
        </w:rPr>
        <w:t xml:space="preserve"> </w:t>
      </w:r>
      <w:r w:rsidRPr="00D81619">
        <w:rPr>
          <w:rFonts w:ascii="Palatino Linotype" w:hAnsi="Palatino Linotype"/>
        </w:rPr>
        <w:t>LEGALE</w:t>
      </w:r>
      <w:r w:rsidRPr="00D81619">
        <w:rPr>
          <w:rFonts w:ascii="Palatino Linotype" w:hAnsi="Palatino Linotype"/>
          <w:spacing w:val="-4"/>
        </w:rPr>
        <w:t xml:space="preserve"> </w:t>
      </w:r>
      <w:r w:rsidRPr="00D81619">
        <w:rPr>
          <w:rFonts w:ascii="Palatino Linotype" w:hAnsi="Palatino Linotype"/>
        </w:rPr>
        <w:t>RAPPRESENTANTE</w:t>
      </w:r>
    </w:p>
    <w:p w:rsidR="00554350" w:rsidRPr="00D81619" w:rsidRDefault="00554350">
      <w:pPr>
        <w:pStyle w:val="Corpodeltesto"/>
        <w:rPr>
          <w:rFonts w:ascii="Palatino Linotype" w:hAnsi="Palatino Linotype"/>
        </w:rPr>
      </w:pPr>
    </w:p>
    <w:p w:rsidR="00554350" w:rsidRPr="00D81619" w:rsidRDefault="00AA797C">
      <w:pPr>
        <w:pStyle w:val="Corpodeltesto"/>
        <w:spacing w:before="8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shape id="_x0000_s1026" style="position:absolute;margin-left:290.45pt;margin-top:11.9pt;width:213.6pt;height:.1pt;z-index:-251658752;mso-wrap-distance-left:0;mso-wrap-distance-right:0;mso-position-horizontal-relative:page" coordorigin="5809,238" coordsize="4272,0" path="m5809,238r4272,e" filled="f" strokeweight=".25317mm">
            <v:path arrowok="t"/>
            <w10:wrap type="topAndBottom" anchorx="page"/>
          </v:shape>
        </w:pict>
      </w:r>
    </w:p>
    <w:sectPr w:rsidR="00554350" w:rsidRPr="00D81619" w:rsidSect="00554350">
      <w:type w:val="continuous"/>
      <w:pgSz w:w="11910" w:h="16840"/>
      <w:pgMar w:top="1080" w:right="4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A3125"/>
    <w:multiLevelType w:val="hybridMultilevel"/>
    <w:tmpl w:val="6D446286"/>
    <w:lvl w:ilvl="0" w:tplc="3918C05E">
      <w:numFmt w:val="bullet"/>
      <w:lvlText w:val="□"/>
      <w:lvlJc w:val="left"/>
      <w:pPr>
        <w:ind w:left="290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D7656EC">
      <w:numFmt w:val="bullet"/>
      <w:lvlText w:val="•"/>
      <w:lvlJc w:val="left"/>
      <w:pPr>
        <w:ind w:left="1317" w:hanging="183"/>
      </w:pPr>
      <w:rPr>
        <w:rFonts w:hint="default"/>
        <w:lang w:val="it-IT" w:eastAsia="en-US" w:bidi="ar-SA"/>
      </w:rPr>
    </w:lvl>
    <w:lvl w:ilvl="2" w:tplc="2F702512">
      <w:numFmt w:val="bullet"/>
      <w:lvlText w:val="•"/>
      <w:lvlJc w:val="left"/>
      <w:pPr>
        <w:ind w:left="2334" w:hanging="183"/>
      </w:pPr>
      <w:rPr>
        <w:rFonts w:hint="default"/>
        <w:lang w:val="it-IT" w:eastAsia="en-US" w:bidi="ar-SA"/>
      </w:rPr>
    </w:lvl>
    <w:lvl w:ilvl="3" w:tplc="9F005C88">
      <w:numFmt w:val="bullet"/>
      <w:lvlText w:val="•"/>
      <w:lvlJc w:val="left"/>
      <w:pPr>
        <w:ind w:left="3351" w:hanging="183"/>
      </w:pPr>
      <w:rPr>
        <w:rFonts w:hint="default"/>
        <w:lang w:val="it-IT" w:eastAsia="en-US" w:bidi="ar-SA"/>
      </w:rPr>
    </w:lvl>
    <w:lvl w:ilvl="4" w:tplc="32AA04CA">
      <w:numFmt w:val="bullet"/>
      <w:lvlText w:val="•"/>
      <w:lvlJc w:val="left"/>
      <w:pPr>
        <w:ind w:left="4368" w:hanging="183"/>
      </w:pPr>
      <w:rPr>
        <w:rFonts w:hint="default"/>
        <w:lang w:val="it-IT" w:eastAsia="en-US" w:bidi="ar-SA"/>
      </w:rPr>
    </w:lvl>
    <w:lvl w:ilvl="5" w:tplc="35A0CC90">
      <w:numFmt w:val="bullet"/>
      <w:lvlText w:val="•"/>
      <w:lvlJc w:val="left"/>
      <w:pPr>
        <w:ind w:left="5385" w:hanging="183"/>
      </w:pPr>
      <w:rPr>
        <w:rFonts w:hint="default"/>
        <w:lang w:val="it-IT" w:eastAsia="en-US" w:bidi="ar-SA"/>
      </w:rPr>
    </w:lvl>
    <w:lvl w:ilvl="6" w:tplc="689ECB24">
      <w:numFmt w:val="bullet"/>
      <w:lvlText w:val="•"/>
      <w:lvlJc w:val="left"/>
      <w:pPr>
        <w:ind w:left="6402" w:hanging="183"/>
      </w:pPr>
      <w:rPr>
        <w:rFonts w:hint="default"/>
        <w:lang w:val="it-IT" w:eastAsia="en-US" w:bidi="ar-SA"/>
      </w:rPr>
    </w:lvl>
    <w:lvl w:ilvl="7" w:tplc="A4106CE2">
      <w:numFmt w:val="bullet"/>
      <w:lvlText w:val="•"/>
      <w:lvlJc w:val="left"/>
      <w:pPr>
        <w:ind w:left="7419" w:hanging="183"/>
      </w:pPr>
      <w:rPr>
        <w:rFonts w:hint="default"/>
        <w:lang w:val="it-IT" w:eastAsia="en-US" w:bidi="ar-SA"/>
      </w:rPr>
    </w:lvl>
    <w:lvl w:ilvl="8" w:tplc="8A021970">
      <w:numFmt w:val="bullet"/>
      <w:lvlText w:val="•"/>
      <w:lvlJc w:val="left"/>
      <w:pPr>
        <w:ind w:left="8436" w:hanging="18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54350"/>
    <w:rsid w:val="002700EA"/>
    <w:rsid w:val="00366574"/>
    <w:rsid w:val="00554350"/>
    <w:rsid w:val="006136E0"/>
    <w:rsid w:val="007A1E5D"/>
    <w:rsid w:val="00AA797C"/>
    <w:rsid w:val="00D71641"/>
    <w:rsid w:val="00D8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435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54350"/>
  </w:style>
  <w:style w:type="paragraph" w:customStyle="1" w:styleId="Heading1">
    <w:name w:val="Heading 1"/>
    <w:basedOn w:val="Normale"/>
    <w:uiPriority w:val="1"/>
    <w:qFormat/>
    <w:rsid w:val="00554350"/>
    <w:pPr>
      <w:ind w:left="344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4350"/>
  </w:style>
  <w:style w:type="paragraph" w:customStyle="1" w:styleId="TableParagraph">
    <w:name w:val="Table Paragraph"/>
    <w:basedOn w:val="Normale"/>
    <w:uiPriority w:val="1"/>
    <w:qFormat/>
    <w:rsid w:val="0055435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2022-07-14T09:41:00Z</dcterms:created>
  <dcterms:modified xsi:type="dcterms:W3CDTF">2022-08-04T12:14:00Z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2022-07-14T00:00:00Z</vt:filetime>
  </property>
</Properties>
</file>